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A" w:rsidRPr="0079736D" w:rsidRDefault="0048457A" w:rsidP="0048457A">
      <w:pPr>
        <w:keepNext/>
        <w:suppressAutoHyphens/>
        <w:outlineLvl w:val="0"/>
        <w:rPr>
          <w:rFonts w:eastAsia="Times New Roman" w:cs="Times New Roman"/>
          <w:b/>
          <w:sz w:val="22"/>
          <w:lang w:eastAsia="pl-PL"/>
        </w:rPr>
      </w:pPr>
      <w:r w:rsidRPr="0079736D">
        <w:rPr>
          <w:rFonts w:eastAsia="Times New Roman" w:cs="Times New Roman"/>
          <w:sz w:val="22"/>
          <w:lang w:eastAsia="pl-PL"/>
        </w:rPr>
        <w:t xml:space="preserve">BK-01.152.240.2018  </w:t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</w:r>
      <w:r w:rsidRPr="0079736D">
        <w:rPr>
          <w:rFonts w:eastAsia="Times New Roman" w:cs="Times New Roman"/>
          <w:sz w:val="22"/>
          <w:lang w:eastAsia="pl-PL"/>
        </w:rPr>
        <w:tab/>
        <w:t xml:space="preserve">Kraków, </w:t>
      </w:r>
      <w:bookmarkStart w:id="0" w:name="_GoBack"/>
      <w:bookmarkEnd w:id="0"/>
    </w:p>
    <w:p w:rsidR="0048457A" w:rsidRPr="0079736D" w:rsidRDefault="0048457A" w:rsidP="0048457A">
      <w:pPr>
        <w:rPr>
          <w:rFonts w:eastAsia="Times New Roman" w:cs="Times New Roman"/>
          <w:b/>
          <w:sz w:val="22"/>
          <w:lang w:eastAsia="pl-PL"/>
        </w:rPr>
      </w:pPr>
    </w:p>
    <w:p w:rsidR="0048457A" w:rsidRDefault="0048457A" w:rsidP="0048457A">
      <w:pPr>
        <w:rPr>
          <w:rFonts w:eastAsia="Times New Roman" w:cs="Times New Roman"/>
          <w:b/>
          <w:sz w:val="22"/>
          <w:lang w:eastAsia="pl-PL"/>
        </w:rPr>
      </w:pPr>
    </w:p>
    <w:p w:rsidR="0079736D" w:rsidRPr="0079736D" w:rsidRDefault="0079736D" w:rsidP="0048457A">
      <w:pPr>
        <w:rPr>
          <w:rFonts w:eastAsia="Times New Roman" w:cs="Times New Roman"/>
          <w:b/>
          <w:sz w:val="22"/>
          <w:lang w:eastAsia="pl-PL"/>
        </w:rPr>
      </w:pPr>
    </w:p>
    <w:p w:rsidR="0048457A" w:rsidRPr="0079736D" w:rsidRDefault="0048457A" w:rsidP="0048457A">
      <w:pPr>
        <w:rPr>
          <w:rFonts w:eastAsia="Times New Roman" w:cs="Times New Roman"/>
          <w:b/>
          <w:sz w:val="22"/>
          <w:lang w:eastAsia="pl-PL"/>
        </w:rPr>
      </w:pPr>
    </w:p>
    <w:p w:rsidR="0048457A" w:rsidRPr="0079736D" w:rsidRDefault="0048457A" w:rsidP="0048457A">
      <w:pPr>
        <w:rPr>
          <w:rFonts w:eastAsia="Times New Roman" w:cs="Times New Roman"/>
          <w:sz w:val="22"/>
          <w:lang w:eastAsia="pl-PL"/>
        </w:rPr>
      </w:pPr>
      <w:r w:rsidRPr="0079736D">
        <w:rPr>
          <w:rFonts w:eastAsia="Times New Roman" w:cs="Times New Roman"/>
          <w:b/>
          <w:sz w:val="22"/>
          <w:lang w:eastAsia="pl-PL"/>
        </w:rPr>
        <w:t xml:space="preserve">Dotyczy: </w:t>
      </w:r>
      <w:r w:rsidRPr="0079736D">
        <w:rPr>
          <w:rFonts w:eastAsia="Times New Roman" w:cs="Times New Roman"/>
          <w:sz w:val="22"/>
          <w:lang w:eastAsia="pl-PL"/>
        </w:rPr>
        <w:t>OGŁOSZENIE DOTYCZĄCE SPOSOBU ZAŁ</w:t>
      </w:r>
      <w:r w:rsidR="00854621">
        <w:rPr>
          <w:rFonts w:eastAsia="Times New Roman" w:cs="Times New Roman"/>
          <w:sz w:val="22"/>
          <w:lang w:eastAsia="pl-PL"/>
        </w:rPr>
        <w:t>A</w:t>
      </w:r>
      <w:r w:rsidRPr="0079736D">
        <w:rPr>
          <w:rFonts w:eastAsia="Times New Roman" w:cs="Times New Roman"/>
          <w:sz w:val="22"/>
          <w:lang w:eastAsia="pl-PL"/>
        </w:rPr>
        <w:t>TWIENIA PETYCJI WIELOKROTNEJ</w:t>
      </w:r>
      <w:r w:rsidRPr="0079736D">
        <w:rPr>
          <w:rFonts w:eastAsia="Times New Roman" w:cs="Times New Roman"/>
          <w:sz w:val="22"/>
          <w:lang w:eastAsia="pl-PL"/>
        </w:rPr>
        <w:br/>
        <w:t xml:space="preserve">                     </w:t>
      </w:r>
      <w:r w:rsidR="0079736D" w:rsidRPr="0079736D">
        <w:rPr>
          <w:rFonts w:eastAsia="Times New Roman" w:cs="Times New Roman"/>
          <w:sz w:val="22"/>
          <w:lang w:eastAsia="pl-PL"/>
        </w:rPr>
        <w:t xml:space="preserve">     </w:t>
      </w:r>
      <w:r w:rsidRPr="0079736D">
        <w:rPr>
          <w:rFonts w:eastAsia="Times New Roman" w:cs="Times New Roman"/>
          <w:sz w:val="22"/>
          <w:lang w:eastAsia="pl-PL"/>
        </w:rPr>
        <w:t xml:space="preserve">W SPRAWIE NIEDOPUSZCZENIA DO ZABUDOWY KORYTARZA                             </w:t>
      </w:r>
    </w:p>
    <w:p w:rsidR="0048457A" w:rsidRPr="0079736D" w:rsidRDefault="0079736D" w:rsidP="0048457A">
      <w:pPr>
        <w:ind w:left="993"/>
        <w:rPr>
          <w:rFonts w:eastAsia="Times New Roman" w:cs="Times New Roman"/>
          <w:sz w:val="22"/>
          <w:lang w:eastAsia="pl-PL"/>
        </w:rPr>
      </w:pPr>
      <w:r w:rsidRPr="0079736D">
        <w:rPr>
          <w:rFonts w:eastAsia="Times New Roman" w:cs="Times New Roman"/>
          <w:sz w:val="22"/>
          <w:lang w:eastAsia="pl-PL"/>
        </w:rPr>
        <w:t xml:space="preserve"> </w:t>
      </w:r>
      <w:r w:rsidR="0048457A" w:rsidRPr="0079736D">
        <w:rPr>
          <w:rFonts w:eastAsia="Times New Roman" w:cs="Times New Roman"/>
          <w:sz w:val="22"/>
          <w:lang w:eastAsia="pl-PL"/>
        </w:rPr>
        <w:t xml:space="preserve">PRZEWIETRZANIA MIASTA, PRZEBIEGAJĄCEGO NA OBSZARZE CHEŁMU         </w:t>
      </w:r>
    </w:p>
    <w:p w:rsidR="0048457A" w:rsidRPr="0079736D" w:rsidRDefault="0048457A" w:rsidP="0048457A">
      <w:pPr>
        <w:rPr>
          <w:rFonts w:eastAsia="Times New Roman" w:cs="Times New Roman"/>
          <w:i/>
          <w:sz w:val="22"/>
          <w:lang w:eastAsia="pl-PL"/>
        </w:rPr>
      </w:pPr>
    </w:p>
    <w:p w:rsidR="0079736D" w:rsidRPr="0079736D" w:rsidRDefault="0079736D" w:rsidP="0052056B">
      <w:pPr>
        <w:spacing w:line="276" w:lineRule="auto"/>
        <w:ind w:right="27"/>
        <w:rPr>
          <w:rFonts w:eastAsia="Times New Roman" w:cs="Times New Roman"/>
          <w:sz w:val="22"/>
          <w:u w:val="single"/>
          <w:lang w:eastAsia="pl-PL"/>
        </w:rPr>
      </w:pPr>
    </w:p>
    <w:p w:rsidR="0052056B" w:rsidRPr="0052056B" w:rsidRDefault="0048457A" w:rsidP="0052056B">
      <w:pPr>
        <w:spacing w:line="276" w:lineRule="auto"/>
        <w:ind w:right="27" w:firstLine="720"/>
        <w:rPr>
          <w:sz w:val="22"/>
        </w:rPr>
      </w:pPr>
      <w:r w:rsidRPr="00854621">
        <w:rPr>
          <w:rFonts w:eastAsia="Times New Roman" w:cs="Times New Roman"/>
          <w:sz w:val="22"/>
          <w:lang w:eastAsia="pl-PL"/>
        </w:rPr>
        <w:t xml:space="preserve">    </w:t>
      </w:r>
      <w:r w:rsidR="0052056B" w:rsidRPr="0052056B">
        <w:rPr>
          <w:sz w:val="22"/>
        </w:rPr>
        <w:t xml:space="preserve">Odpowiadając na petycje </w:t>
      </w:r>
      <w:r w:rsidR="0052056B" w:rsidRPr="0052056B">
        <w:rPr>
          <w:sz w:val="22"/>
          <w:lang w:eastAsia="pl-PL"/>
        </w:rPr>
        <w:t xml:space="preserve">zawierające postulat zawierające postulat </w:t>
      </w:r>
      <w:r w:rsidR="0052056B" w:rsidRPr="0052056B">
        <w:rPr>
          <w:rFonts w:eastAsia="Times New Roman" w:cs="Times New Roman"/>
          <w:sz w:val="22"/>
          <w:lang w:eastAsia="pl-PL"/>
        </w:rPr>
        <w:t>niedopuszczenia do zabudowy korytarza przewietrzania miasta, przebiegającego na obszarze Chełmu</w:t>
      </w:r>
      <w:r w:rsidR="0052056B">
        <w:rPr>
          <w:rFonts w:eastAsia="Times New Roman" w:cs="Times New Roman"/>
          <w:sz w:val="22"/>
          <w:lang w:eastAsia="pl-PL"/>
        </w:rPr>
        <w:t xml:space="preserve">, </w:t>
      </w:r>
      <w:r w:rsidR="0052056B" w:rsidRPr="0052056B">
        <w:rPr>
          <w:sz w:val="22"/>
          <w:lang w:eastAsia="pl-PL"/>
        </w:rPr>
        <w:t>skierowane do Prezydenta Miasta Krakowa w okresie od 6 lipca do 20 lipca 2018 r., które zgodnie z art. 11 ust. 1 ustawy z 11 lipca 2014 r. o petycjach zostały zakwalifikowane jako petycja wielokrotna, uprzejmie informuję, iż </w:t>
      </w:r>
      <w:r w:rsidR="0052056B" w:rsidRPr="0052056B">
        <w:rPr>
          <w:sz w:val="22"/>
        </w:rPr>
        <w:t xml:space="preserve">w okresie od 6 lipca do 30 sierpnia 2018 r., </w:t>
      </w:r>
      <w:r w:rsidR="0052056B">
        <w:rPr>
          <w:sz w:val="22"/>
        </w:rPr>
        <w:br/>
      </w:r>
      <w:r w:rsidR="0052056B" w:rsidRPr="0052056B">
        <w:rPr>
          <w:sz w:val="22"/>
        </w:rPr>
        <w:t>a więc  w okresie oczekiwania na petycje dotyczące tej samej sprawy do Urzędu Miasta Krakowa wpłynęło 12 petycji w powyższym zakresie. Po upływie tego terminu, do Urzędu Miasta Krakowa nie wpłynęły kolejne petycje w powyższym zakresie.</w:t>
      </w:r>
    </w:p>
    <w:p w:rsidR="0048457A" w:rsidRPr="0052056B" w:rsidRDefault="0048457A" w:rsidP="0052056B">
      <w:pPr>
        <w:spacing w:line="276" w:lineRule="auto"/>
        <w:ind w:right="27" w:firstLine="720"/>
        <w:rPr>
          <w:sz w:val="22"/>
        </w:rPr>
      </w:pPr>
      <w:r w:rsidRPr="00854621">
        <w:rPr>
          <w:rFonts w:eastAsia="Times New Roman" w:cs="Times New Roman"/>
          <w:sz w:val="22"/>
          <w:lang w:eastAsia="pl-PL"/>
        </w:rPr>
        <w:t xml:space="preserve"> </w:t>
      </w:r>
    </w:p>
    <w:p w:rsidR="0048457A" w:rsidRPr="0079736D" w:rsidRDefault="0048457A" w:rsidP="00567411">
      <w:pPr>
        <w:spacing w:line="276" w:lineRule="auto"/>
        <w:ind w:firstLine="851"/>
        <w:rPr>
          <w:rFonts w:eastAsia="Calibri" w:cs="Times New Roman"/>
          <w:sz w:val="22"/>
        </w:rPr>
      </w:pPr>
      <w:r w:rsidRPr="0079736D">
        <w:rPr>
          <w:rFonts w:eastAsia="Calibri" w:cs="Times New Roman"/>
          <w:sz w:val="22"/>
        </w:rPr>
        <w:t xml:space="preserve">    W pierwszej kolejności podkreślić należy, iż brak jest podstaw do stwierdzenia, </w:t>
      </w:r>
      <w:r w:rsidRPr="0079736D">
        <w:rPr>
          <w:rFonts w:eastAsia="Calibri" w:cs="Times New Roman"/>
          <w:sz w:val="22"/>
        </w:rPr>
        <w:br/>
        <w:t xml:space="preserve">iż każda zabudowa realizowana w ramach terenu korytarza przewietrzania powoduje jego „zamknięcie”. Takie stwierdzenie nie znajduje uzasadnienia w treści dokumentów, które zostały uzyskane w toku prowadzonego postępowania w sprawie ustalenia warunków zabudowy dla wskazanej przez autorów pisma inwestycji obejmującej realizację około 200 budynków mieszkalnych jednorodzinnych w rejonie ul. Pylnej, ul. Podłużnej i ul. Pod Stokiem. </w:t>
      </w:r>
    </w:p>
    <w:p w:rsidR="0048457A" w:rsidRPr="0079736D" w:rsidRDefault="0048457A" w:rsidP="00567411">
      <w:pPr>
        <w:spacing w:line="276" w:lineRule="auto"/>
        <w:ind w:firstLine="851"/>
        <w:rPr>
          <w:rFonts w:eastAsia="Calibri" w:cs="Times New Roman"/>
          <w:sz w:val="22"/>
        </w:rPr>
      </w:pPr>
      <w:r w:rsidRPr="0079736D">
        <w:rPr>
          <w:rFonts w:eastAsia="Calibri" w:cs="Times New Roman"/>
          <w:sz w:val="22"/>
        </w:rPr>
        <w:t xml:space="preserve">   Zgodnie z zapisami decyzji o środowiskowych uwarunkowaniach z </w:t>
      </w:r>
      <w:r w:rsidR="00CD5F17">
        <w:rPr>
          <w:rFonts w:eastAsia="Calibri" w:cs="Times New Roman"/>
          <w:sz w:val="22"/>
        </w:rPr>
        <w:t xml:space="preserve">dnia </w:t>
      </w:r>
      <w:r w:rsidRPr="0079736D">
        <w:rPr>
          <w:rFonts w:eastAsia="Calibri" w:cs="Times New Roman"/>
          <w:sz w:val="22"/>
        </w:rPr>
        <w:t xml:space="preserve">7 lipca </w:t>
      </w:r>
      <w:r w:rsidR="00651E78">
        <w:rPr>
          <w:rFonts w:eastAsia="Calibri" w:cs="Times New Roman"/>
          <w:sz w:val="22"/>
        </w:rPr>
        <w:br/>
      </w:r>
      <w:r w:rsidRPr="0079736D">
        <w:rPr>
          <w:rFonts w:eastAsia="Calibri" w:cs="Times New Roman"/>
          <w:sz w:val="22"/>
        </w:rPr>
        <w:t xml:space="preserve">2016 r. znak: WS-04.6220.123.2015.WM, </w:t>
      </w:r>
      <w:r w:rsidR="009C69CC">
        <w:rPr>
          <w:rFonts w:eastAsia="Calibri" w:cs="Times New Roman"/>
          <w:sz w:val="22"/>
        </w:rPr>
        <w:t>która została uzyskana</w:t>
      </w:r>
      <w:r w:rsidR="009C69CC" w:rsidRPr="0079736D">
        <w:rPr>
          <w:rFonts w:eastAsia="Calibri" w:cs="Times New Roman"/>
          <w:sz w:val="22"/>
        </w:rPr>
        <w:t xml:space="preserve"> przez Inwestora dla przedmiotowego przedsięwzięcia</w:t>
      </w:r>
      <w:r w:rsidR="009C69CC">
        <w:rPr>
          <w:rFonts w:eastAsia="Calibri" w:cs="Times New Roman"/>
          <w:sz w:val="22"/>
        </w:rPr>
        <w:t>,</w:t>
      </w:r>
      <w:r w:rsidR="009C69CC" w:rsidRPr="0079736D">
        <w:rPr>
          <w:rFonts w:eastAsia="Calibri" w:cs="Times New Roman"/>
          <w:sz w:val="22"/>
        </w:rPr>
        <w:t xml:space="preserve"> </w:t>
      </w:r>
      <w:r w:rsidRPr="0079736D">
        <w:rPr>
          <w:rFonts w:eastAsia="Calibri" w:cs="Times New Roman"/>
          <w:sz w:val="22"/>
        </w:rPr>
        <w:t>teren inwestycji zlokalizowany jest w korytarzu przewietrzania miasta Krako</w:t>
      </w:r>
      <w:r w:rsidR="00CD5F17">
        <w:rPr>
          <w:rFonts w:eastAsia="Calibri" w:cs="Times New Roman"/>
          <w:sz w:val="22"/>
        </w:rPr>
        <w:t>wa, jednak zaproponowana przez I</w:t>
      </w:r>
      <w:r w:rsidRPr="0079736D">
        <w:rPr>
          <w:rFonts w:eastAsia="Calibri" w:cs="Times New Roman"/>
          <w:sz w:val="22"/>
        </w:rPr>
        <w:t xml:space="preserve">nwestora niska zabudowa, dodatkowo dość - rozproszona, nie powinna stanowić, bariery architektonicznej istotnie zmieniającej przepływ powietrza. Ponadto </w:t>
      </w:r>
      <w:r w:rsidR="009C69CC">
        <w:rPr>
          <w:rFonts w:eastAsia="Calibri" w:cs="Times New Roman"/>
          <w:sz w:val="22"/>
        </w:rPr>
        <w:t xml:space="preserve">obowiązująca </w:t>
      </w:r>
      <w:r w:rsidR="009C69CC" w:rsidRPr="0079736D">
        <w:rPr>
          <w:rFonts w:eastAsia="Calibri" w:cs="Times New Roman"/>
          <w:sz w:val="22"/>
        </w:rPr>
        <w:t xml:space="preserve">w Studium uwarunkowań i kierunków zagospodarowania przestrzennego miasta Krakowa </w:t>
      </w:r>
      <w:r w:rsidRPr="0079736D">
        <w:rPr>
          <w:rFonts w:eastAsia="Calibri" w:cs="Times New Roman"/>
          <w:sz w:val="22"/>
        </w:rPr>
        <w:t>klasyfikacja terenu</w:t>
      </w:r>
      <w:r w:rsidR="009C69CC">
        <w:rPr>
          <w:rFonts w:eastAsia="Calibri" w:cs="Times New Roman"/>
          <w:sz w:val="22"/>
        </w:rPr>
        <w:t>, na którym ma być zlokalizowana inwestycja</w:t>
      </w:r>
      <w:r w:rsidRPr="0079736D">
        <w:rPr>
          <w:rFonts w:eastAsia="Calibri" w:cs="Times New Roman"/>
          <w:sz w:val="22"/>
        </w:rPr>
        <w:t xml:space="preserve"> </w:t>
      </w:r>
      <w:r w:rsidR="009C69CC">
        <w:rPr>
          <w:rFonts w:eastAsia="Calibri" w:cs="Times New Roman"/>
          <w:sz w:val="22"/>
        </w:rPr>
        <w:t>pod zabudowę mieszkaniową</w:t>
      </w:r>
      <w:r w:rsidRPr="0079736D">
        <w:rPr>
          <w:rFonts w:eastAsia="Calibri" w:cs="Times New Roman"/>
          <w:sz w:val="22"/>
        </w:rPr>
        <w:t xml:space="preserve"> je</w:t>
      </w:r>
      <w:r w:rsidR="009C69CC">
        <w:rPr>
          <w:rFonts w:eastAsia="Calibri" w:cs="Times New Roman"/>
          <w:sz w:val="22"/>
        </w:rPr>
        <w:t>dnorodzinną</w:t>
      </w:r>
      <w:r w:rsidRPr="0079736D">
        <w:rPr>
          <w:rFonts w:eastAsia="Calibri" w:cs="Times New Roman"/>
          <w:sz w:val="22"/>
        </w:rPr>
        <w:t xml:space="preserve"> wskazuje, jaki jest preferowany sposób przeznaczenia </w:t>
      </w:r>
      <w:r w:rsidR="009C69CC">
        <w:rPr>
          <w:rFonts w:eastAsia="Calibri" w:cs="Times New Roman"/>
          <w:sz w:val="22"/>
        </w:rPr>
        <w:t>tego obszaru</w:t>
      </w:r>
      <w:r w:rsidR="00567411">
        <w:rPr>
          <w:rFonts w:eastAsia="Calibri" w:cs="Times New Roman"/>
          <w:sz w:val="22"/>
        </w:rPr>
        <w:t>. W</w:t>
      </w:r>
      <w:r w:rsidRPr="0079736D">
        <w:rPr>
          <w:rFonts w:eastAsia="Calibri" w:cs="Times New Roman"/>
          <w:sz w:val="22"/>
        </w:rPr>
        <w:t xml:space="preserve"> tej sytuacji </w:t>
      </w:r>
      <w:r w:rsidR="00567411">
        <w:rPr>
          <w:rFonts w:eastAsia="Calibri" w:cs="Times New Roman"/>
          <w:sz w:val="22"/>
        </w:rPr>
        <w:t xml:space="preserve">należy zauważyć, </w:t>
      </w:r>
      <w:r w:rsidR="00567411">
        <w:rPr>
          <w:rFonts w:eastAsia="Calibri" w:cs="Times New Roman"/>
          <w:sz w:val="22"/>
        </w:rPr>
        <w:br/>
        <w:t>że zaproponowane przez Inwestora przeznaczenie terenu jest zgodna z wytycznymi, zawartymi w ww. Studium. Ponadto wskazać należy, że</w:t>
      </w:r>
      <w:r w:rsidR="00567411" w:rsidRPr="0079736D">
        <w:rPr>
          <w:rFonts w:eastAsia="Calibri" w:cs="Times New Roman"/>
          <w:sz w:val="22"/>
        </w:rPr>
        <w:t xml:space="preserve"> </w:t>
      </w:r>
      <w:r w:rsidR="00567411">
        <w:rPr>
          <w:rFonts w:eastAsia="Calibri" w:cs="Times New Roman"/>
          <w:sz w:val="22"/>
        </w:rPr>
        <w:t>c</w:t>
      </w:r>
      <w:r w:rsidRPr="0079736D">
        <w:rPr>
          <w:rFonts w:eastAsia="Calibri" w:cs="Times New Roman"/>
          <w:sz w:val="22"/>
        </w:rPr>
        <w:t>zęść południowa terenu objętego zakresem wniosku</w:t>
      </w:r>
      <w:r w:rsidR="00567411">
        <w:rPr>
          <w:rFonts w:eastAsia="Calibri" w:cs="Times New Roman"/>
          <w:sz w:val="22"/>
        </w:rPr>
        <w:t xml:space="preserve"> Inwestora</w:t>
      </w:r>
      <w:r w:rsidRPr="0079736D">
        <w:rPr>
          <w:rFonts w:eastAsia="Calibri" w:cs="Times New Roman"/>
          <w:sz w:val="22"/>
        </w:rPr>
        <w:t xml:space="preserve">, </w:t>
      </w:r>
      <w:r w:rsidR="00567411">
        <w:rPr>
          <w:rFonts w:eastAsia="Calibri" w:cs="Times New Roman"/>
          <w:sz w:val="22"/>
        </w:rPr>
        <w:t xml:space="preserve">która została </w:t>
      </w:r>
      <w:r w:rsidRPr="0079736D">
        <w:rPr>
          <w:rFonts w:eastAsia="Calibri" w:cs="Times New Roman"/>
          <w:sz w:val="22"/>
        </w:rPr>
        <w:t>wyznaczona w Studium uwarunkowań i kierunków zagospodarowania przestrzennego miasta Krakowa</w:t>
      </w:r>
      <w:r w:rsidR="0079736D" w:rsidRPr="0079736D">
        <w:rPr>
          <w:rFonts w:eastAsia="Calibri" w:cs="Times New Roman"/>
          <w:sz w:val="22"/>
        </w:rPr>
        <w:t>,</w:t>
      </w:r>
      <w:r w:rsidRPr="0079736D">
        <w:rPr>
          <w:rFonts w:eastAsia="Calibri" w:cs="Times New Roman"/>
          <w:sz w:val="22"/>
        </w:rPr>
        <w:t xml:space="preserve"> jako teren zieleni nieurządzone (ZR), </w:t>
      </w:r>
      <w:r w:rsidRPr="0079736D">
        <w:rPr>
          <w:rFonts w:eastAsia="Calibri" w:cs="Times New Roman"/>
          <w:sz w:val="22"/>
        </w:rPr>
        <w:br/>
        <w:t>w znacznej części pozostanie wolna od zabudowy.</w:t>
      </w:r>
    </w:p>
    <w:p w:rsidR="0048457A" w:rsidRPr="0079736D" w:rsidRDefault="0048457A" w:rsidP="00567411">
      <w:pPr>
        <w:spacing w:line="276" w:lineRule="auto"/>
        <w:ind w:firstLine="708"/>
        <w:rPr>
          <w:rFonts w:eastAsia="Calibri" w:cs="Times New Roman"/>
          <w:sz w:val="22"/>
        </w:rPr>
      </w:pPr>
      <w:r w:rsidRPr="0079736D">
        <w:rPr>
          <w:rFonts w:eastAsia="Calibri" w:cs="Times New Roman"/>
          <w:sz w:val="22"/>
        </w:rPr>
        <w:t xml:space="preserve">       Mając na uwadze powyższe należy zwrócić uwagę również na zapisy Studium,</w:t>
      </w:r>
      <w:r w:rsidR="0079736D" w:rsidRPr="0079736D">
        <w:rPr>
          <w:rFonts w:eastAsia="Calibri" w:cs="Times New Roman"/>
          <w:sz w:val="22"/>
        </w:rPr>
        <w:t xml:space="preserve"> </w:t>
      </w:r>
      <w:r w:rsidR="0079736D" w:rsidRPr="0079736D">
        <w:rPr>
          <w:rFonts w:eastAsia="Calibri" w:cs="Times New Roman"/>
          <w:sz w:val="22"/>
        </w:rPr>
        <w:lastRenderedPageBreak/>
        <w:t>zgodnie</w:t>
      </w:r>
      <w:r w:rsidR="0079736D">
        <w:rPr>
          <w:rFonts w:eastAsia="Calibri" w:cs="Times New Roman"/>
          <w:sz w:val="22"/>
        </w:rPr>
        <w:t xml:space="preserve"> </w:t>
      </w:r>
      <w:r w:rsidRPr="0079736D">
        <w:rPr>
          <w:rFonts w:eastAsia="Calibri" w:cs="Times New Roman"/>
          <w:sz w:val="22"/>
        </w:rPr>
        <w:t>z którym wyznaczone obszary wymiany powietrza powiąz</w:t>
      </w:r>
      <w:r w:rsidR="00567411">
        <w:rPr>
          <w:rFonts w:eastAsia="Calibri" w:cs="Times New Roman"/>
          <w:sz w:val="22"/>
        </w:rPr>
        <w:t>ane z korytarzami przewietrzania</w:t>
      </w:r>
      <w:r w:rsidRPr="0079736D">
        <w:rPr>
          <w:rFonts w:eastAsia="Calibri" w:cs="Times New Roman"/>
          <w:sz w:val="22"/>
        </w:rPr>
        <w:t xml:space="preserve"> nie skutkują równoczesnym zakazem zabudowy tych terenów.</w:t>
      </w:r>
    </w:p>
    <w:p w:rsidR="0048457A" w:rsidRPr="0079736D" w:rsidRDefault="0048457A" w:rsidP="00567411">
      <w:pPr>
        <w:spacing w:line="276" w:lineRule="auto"/>
        <w:rPr>
          <w:rFonts w:eastAsia="Calibri" w:cs="Times New Roman"/>
          <w:sz w:val="22"/>
        </w:rPr>
      </w:pPr>
    </w:p>
    <w:p w:rsidR="0048457A" w:rsidRPr="0079736D" w:rsidRDefault="0048457A" w:rsidP="00567411">
      <w:pPr>
        <w:spacing w:line="276" w:lineRule="auto"/>
        <w:ind w:firstLine="851"/>
        <w:rPr>
          <w:rFonts w:eastAsia="Calibri" w:cs="Times New Roman"/>
          <w:sz w:val="22"/>
        </w:rPr>
      </w:pPr>
      <w:r w:rsidRPr="0079736D">
        <w:rPr>
          <w:rFonts w:eastAsia="Calibri" w:cs="Times New Roman"/>
          <w:sz w:val="22"/>
        </w:rPr>
        <w:t xml:space="preserve">   Ponadto </w:t>
      </w:r>
      <w:r w:rsidR="00CD5F17">
        <w:rPr>
          <w:rFonts w:eastAsia="Calibri" w:cs="Times New Roman"/>
          <w:sz w:val="22"/>
        </w:rPr>
        <w:t>podkreślić należy, że oczekiwana przez wnoszących petycję</w:t>
      </w:r>
      <w:r w:rsidRPr="0079736D">
        <w:rPr>
          <w:rFonts w:eastAsia="Calibri" w:cs="Times New Roman"/>
          <w:sz w:val="22"/>
        </w:rPr>
        <w:t xml:space="preserve"> ochrona przebiegającego na terenie Chełmu </w:t>
      </w:r>
      <w:r w:rsidR="00567411" w:rsidRPr="0079736D">
        <w:rPr>
          <w:rFonts w:eastAsia="Calibri" w:cs="Times New Roman"/>
          <w:sz w:val="22"/>
        </w:rPr>
        <w:t xml:space="preserve">korytarza przewietrzania </w:t>
      </w:r>
      <w:r w:rsidRPr="0079736D">
        <w:rPr>
          <w:rFonts w:eastAsia="Calibri" w:cs="Times New Roman"/>
          <w:sz w:val="22"/>
        </w:rPr>
        <w:t xml:space="preserve">przed zabudową, czy to poprzez </w:t>
      </w:r>
      <w:r w:rsidR="00567411">
        <w:rPr>
          <w:rFonts w:eastAsia="Calibri" w:cs="Times New Roman"/>
          <w:sz w:val="22"/>
        </w:rPr>
        <w:t>zamieszczenie odpowiednich zapisów</w:t>
      </w:r>
      <w:r w:rsidRPr="0079736D">
        <w:rPr>
          <w:rFonts w:eastAsia="Calibri" w:cs="Times New Roman"/>
          <w:sz w:val="22"/>
        </w:rPr>
        <w:t xml:space="preserve"> </w:t>
      </w:r>
      <w:r w:rsidR="00567411">
        <w:rPr>
          <w:rFonts w:eastAsia="Calibri" w:cs="Times New Roman"/>
          <w:sz w:val="22"/>
        </w:rPr>
        <w:t xml:space="preserve">w </w:t>
      </w:r>
      <w:r w:rsidRPr="0079736D">
        <w:rPr>
          <w:rFonts w:eastAsia="Calibri" w:cs="Times New Roman"/>
          <w:sz w:val="22"/>
        </w:rPr>
        <w:t>miejscow</w:t>
      </w:r>
      <w:r w:rsidR="00567411">
        <w:rPr>
          <w:rFonts w:eastAsia="Calibri" w:cs="Times New Roman"/>
          <w:sz w:val="22"/>
        </w:rPr>
        <w:t>ym</w:t>
      </w:r>
      <w:r w:rsidRPr="0079736D">
        <w:rPr>
          <w:rFonts w:eastAsia="Calibri" w:cs="Times New Roman"/>
          <w:sz w:val="22"/>
        </w:rPr>
        <w:t xml:space="preserve"> plan</w:t>
      </w:r>
      <w:r w:rsidR="00567411">
        <w:rPr>
          <w:rFonts w:eastAsia="Calibri" w:cs="Times New Roman"/>
          <w:sz w:val="22"/>
        </w:rPr>
        <w:t>ie</w:t>
      </w:r>
      <w:r w:rsidRPr="0079736D">
        <w:rPr>
          <w:rFonts w:eastAsia="Calibri" w:cs="Times New Roman"/>
          <w:sz w:val="22"/>
        </w:rPr>
        <w:t xml:space="preserve"> zagospodarowania przestrzennego, czy też w </w:t>
      </w:r>
      <w:r w:rsidR="00CD5F17">
        <w:rPr>
          <w:rFonts w:eastAsia="Calibri" w:cs="Times New Roman"/>
          <w:sz w:val="22"/>
        </w:rPr>
        <w:t xml:space="preserve">decyzjach wydawanych </w:t>
      </w:r>
      <w:r w:rsidR="00567411">
        <w:rPr>
          <w:rFonts w:eastAsia="Calibri" w:cs="Times New Roman"/>
          <w:sz w:val="22"/>
        </w:rPr>
        <w:t xml:space="preserve">w sprawie ustalenia warunków zabudowy, </w:t>
      </w:r>
      <w:r w:rsidR="00CD5F17">
        <w:rPr>
          <w:rFonts w:eastAsia="Calibri" w:cs="Times New Roman"/>
          <w:sz w:val="22"/>
        </w:rPr>
        <w:br/>
      </w:r>
      <w:r w:rsidR="00567411">
        <w:rPr>
          <w:rFonts w:eastAsia="Calibri" w:cs="Times New Roman"/>
          <w:sz w:val="22"/>
        </w:rPr>
        <w:t>w przypadku</w:t>
      </w:r>
      <w:r w:rsidRPr="0079736D">
        <w:rPr>
          <w:rFonts w:eastAsia="Calibri" w:cs="Times New Roman"/>
          <w:sz w:val="22"/>
        </w:rPr>
        <w:t xml:space="preserve"> braku </w:t>
      </w:r>
      <w:r w:rsidR="00651E78">
        <w:rPr>
          <w:rFonts w:eastAsia="Calibri" w:cs="Times New Roman"/>
          <w:sz w:val="22"/>
        </w:rPr>
        <w:t>ww. planu</w:t>
      </w:r>
      <w:r w:rsidRPr="0079736D">
        <w:rPr>
          <w:rFonts w:eastAsia="Calibri" w:cs="Times New Roman"/>
          <w:sz w:val="22"/>
        </w:rPr>
        <w:t xml:space="preserve">, możliwa jest jedynie w ramach obowiązujących przepisów regulujących planowanie przestrzenne, a więc ustawy o planowaniu i zagospodarowaniu przestrzennym. </w:t>
      </w:r>
    </w:p>
    <w:p w:rsidR="0048457A" w:rsidRPr="002E6124" w:rsidRDefault="0048457A" w:rsidP="002E6124">
      <w:pPr>
        <w:spacing w:line="276" w:lineRule="auto"/>
        <w:ind w:firstLine="708"/>
        <w:rPr>
          <w:rFonts w:eastAsia="Calibri" w:cs="Times New Roman"/>
          <w:sz w:val="22"/>
        </w:rPr>
      </w:pPr>
      <w:r w:rsidRPr="0079736D">
        <w:rPr>
          <w:rFonts w:eastAsia="Calibri" w:cs="Times New Roman"/>
          <w:sz w:val="22"/>
        </w:rPr>
        <w:t xml:space="preserve">Należy w tym miejscu wskazać, iż określone ustawą z </w:t>
      </w:r>
      <w:r w:rsidR="00CD5F17">
        <w:rPr>
          <w:rFonts w:eastAsia="Calibri" w:cs="Times New Roman"/>
          <w:sz w:val="22"/>
        </w:rPr>
        <w:t xml:space="preserve">dnia </w:t>
      </w:r>
      <w:r w:rsidRPr="0079736D">
        <w:rPr>
          <w:rFonts w:eastAsia="Calibri" w:cs="Times New Roman"/>
          <w:sz w:val="22"/>
        </w:rPr>
        <w:t xml:space="preserve">27 marca 2003 r. </w:t>
      </w:r>
      <w:r w:rsidR="00CD5F17">
        <w:rPr>
          <w:rFonts w:eastAsia="Calibri" w:cs="Times New Roman"/>
          <w:sz w:val="22"/>
        </w:rPr>
        <w:br/>
        <w:t xml:space="preserve">o planowaniu </w:t>
      </w:r>
      <w:r w:rsidRPr="0079736D">
        <w:rPr>
          <w:rFonts w:eastAsia="Calibri" w:cs="Times New Roman"/>
          <w:sz w:val="22"/>
        </w:rPr>
        <w:t xml:space="preserve">i zagospodarowaniu przestrzennym </w:t>
      </w:r>
      <w:r w:rsidR="00567411">
        <w:rPr>
          <w:rFonts w:eastAsia="Calibri" w:cs="Times New Roman"/>
          <w:sz w:val="22"/>
        </w:rPr>
        <w:t>oraz w</w:t>
      </w:r>
      <w:r w:rsidRPr="0079736D">
        <w:rPr>
          <w:rFonts w:eastAsia="Calibri" w:cs="Times New Roman"/>
          <w:sz w:val="22"/>
        </w:rPr>
        <w:t xml:space="preserve"> rozporządzeni</w:t>
      </w:r>
      <w:r w:rsidR="00567411">
        <w:rPr>
          <w:rFonts w:eastAsia="Calibri" w:cs="Times New Roman"/>
          <w:sz w:val="22"/>
        </w:rPr>
        <w:t>u</w:t>
      </w:r>
      <w:r w:rsidRPr="0079736D">
        <w:rPr>
          <w:rFonts w:eastAsia="Calibri" w:cs="Times New Roman"/>
          <w:sz w:val="22"/>
        </w:rPr>
        <w:t xml:space="preserve"> z </w:t>
      </w:r>
      <w:r w:rsidR="00CD5F17">
        <w:rPr>
          <w:rFonts w:eastAsia="Calibri" w:cs="Times New Roman"/>
          <w:sz w:val="22"/>
        </w:rPr>
        <w:t xml:space="preserve">dnia </w:t>
      </w:r>
      <w:r w:rsidRPr="0079736D">
        <w:rPr>
          <w:rFonts w:eastAsia="Calibri" w:cs="Times New Roman"/>
          <w:sz w:val="22"/>
        </w:rPr>
        <w:t>26 sierpnia 2003 r.</w:t>
      </w:r>
      <w:r w:rsidR="00567411">
        <w:rPr>
          <w:rFonts w:eastAsia="Calibri" w:cs="Times New Roman"/>
          <w:sz w:val="22"/>
        </w:rPr>
        <w:t xml:space="preserve"> </w:t>
      </w:r>
      <w:r w:rsidR="00567411" w:rsidRPr="00567411">
        <w:rPr>
          <w:rFonts w:cs="Helvetica"/>
          <w:color w:val="auto"/>
          <w:sz w:val="22"/>
        </w:rPr>
        <w:t>w sprawie sposobu ustalania wymagań dotyczących nowej zabudowy i zagospodarowania terenu w przypadku braku miejscowego planu zagospodarowania przestrzennego</w:t>
      </w:r>
      <w:r w:rsidR="002E6124">
        <w:rPr>
          <w:rFonts w:cs="Helvetica"/>
          <w:color w:val="auto"/>
          <w:sz w:val="22"/>
        </w:rPr>
        <w:t>, wymagania dotyczące postępowania prowadzonego w celu</w:t>
      </w:r>
      <w:r w:rsidR="002E6124">
        <w:rPr>
          <w:rFonts w:eastAsia="Calibri" w:cs="Times New Roman"/>
          <w:sz w:val="22"/>
        </w:rPr>
        <w:t xml:space="preserve"> ustalenia</w:t>
      </w:r>
      <w:r w:rsidRPr="0079736D">
        <w:rPr>
          <w:rFonts w:eastAsia="Calibri" w:cs="Times New Roman"/>
          <w:sz w:val="22"/>
        </w:rPr>
        <w:t xml:space="preserve"> warunków zabudowy w </w:t>
      </w:r>
      <w:r w:rsidRPr="0079736D">
        <w:rPr>
          <w:rFonts w:eastAsia="Calibri" w:cs="Times New Roman"/>
          <w:spacing w:val="-2"/>
          <w:sz w:val="22"/>
        </w:rPr>
        <w:t>przypadku braku miejscowego planu zagospodarowania przestrzennego są skomplikowane i sformalizowane.</w:t>
      </w:r>
      <w:r w:rsidRPr="0079736D">
        <w:rPr>
          <w:rFonts w:eastAsia="Calibri" w:cs="Times New Roman"/>
          <w:sz w:val="22"/>
        </w:rPr>
        <w:t xml:space="preserve"> </w:t>
      </w:r>
      <w:r w:rsidR="002E6124">
        <w:rPr>
          <w:rFonts w:eastAsia="Calibri" w:cs="Times New Roman"/>
          <w:sz w:val="22"/>
        </w:rPr>
        <w:t>Powyższe ma zapobiegać</w:t>
      </w:r>
      <w:r w:rsidRPr="0079736D">
        <w:rPr>
          <w:rFonts w:eastAsia="Calibri" w:cs="Times New Roman"/>
          <w:sz w:val="22"/>
        </w:rPr>
        <w:t xml:space="preserve"> powstawaniu substancji odbiegających od zastanego i </w:t>
      </w:r>
      <w:r w:rsidRPr="0079736D">
        <w:rPr>
          <w:rFonts w:eastAsia="Calibri" w:cs="Times New Roman"/>
          <w:spacing w:val="-2"/>
          <w:sz w:val="22"/>
        </w:rPr>
        <w:t xml:space="preserve">istniejącego ładu przestrzennego. Należy jednak w tym miejscu zauważyć, iż w wielu lokalizacjach dokładna i systematyczna realizacja wszystkich wymagań określonych </w:t>
      </w:r>
      <w:r w:rsidR="002E6124">
        <w:rPr>
          <w:rFonts w:eastAsia="Calibri" w:cs="Times New Roman"/>
          <w:spacing w:val="-2"/>
          <w:sz w:val="22"/>
        </w:rPr>
        <w:t>w obowiązujących</w:t>
      </w:r>
      <w:r w:rsidRPr="0079736D">
        <w:rPr>
          <w:rFonts w:eastAsia="Calibri" w:cs="Times New Roman"/>
          <w:spacing w:val="-2"/>
          <w:sz w:val="22"/>
        </w:rPr>
        <w:t xml:space="preserve"> przepisa</w:t>
      </w:r>
      <w:r w:rsidR="002E6124">
        <w:rPr>
          <w:rFonts w:eastAsia="Calibri" w:cs="Times New Roman"/>
          <w:spacing w:val="-2"/>
          <w:sz w:val="22"/>
        </w:rPr>
        <w:t>ch</w:t>
      </w:r>
      <w:r w:rsidRPr="0079736D">
        <w:rPr>
          <w:rFonts w:eastAsia="Calibri" w:cs="Times New Roman"/>
          <w:spacing w:val="-2"/>
          <w:sz w:val="22"/>
        </w:rPr>
        <w:t xml:space="preserve"> w sprawie ustalania warunków zabudowy prowadzi do wydania decyzji kończącej postępowanie, która choć jest zgodna z obowiązującymi przepisami nie musi odpowiadać przyjętej przez gminę polityce przestrzennej w zakresie wykorzystania przestrzeni lub oczekiwaniom lokalnej społeczności. </w:t>
      </w:r>
    </w:p>
    <w:p w:rsidR="0048457A" w:rsidRPr="002E6124" w:rsidRDefault="00CD5F17" w:rsidP="002E6124">
      <w:pPr>
        <w:spacing w:line="276" w:lineRule="auto"/>
        <w:ind w:firstLine="708"/>
        <w:rPr>
          <w:rFonts w:eastAsia="Calibri" w:cs="Times New Roman"/>
          <w:sz w:val="22"/>
        </w:rPr>
      </w:pPr>
      <w:r>
        <w:rPr>
          <w:rFonts w:eastAsia="Calibri" w:cs="Times New Roman"/>
          <w:spacing w:val="-2"/>
          <w:sz w:val="22"/>
        </w:rPr>
        <w:t xml:space="preserve">Podkreślić należy, </w:t>
      </w:r>
      <w:r w:rsidR="0048457A" w:rsidRPr="0079736D">
        <w:rPr>
          <w:rFonts w:eastAsia="Calibri" w:cs="Times New Roman"/>
          <w:spacing w:val="-2"/>
          <w:sz w:val="22"/>
        </w:rPr>
        <w:t>ż</w:t>
      </w:r>
      <w:r>
        <w:rPr>
          <w:rFonts w:eastAsia="Calibri" w:cs="Times New Roman"/>
          <w:spacing w:val="-2"/>
          <w:sz w:val="22"/>
        </w:rPr>
        <w:t>e</w:t>
      </w:r>
      <w:r w:rsidR="0048457A" w:rsidRPr="0079736D">
        <w:rPr>
          <w:rFonts w:eastAsia="Calibri" w:cs="Times New Roman"/>
          <w:spacing w:val="-2"/>
          <w:sz w:val="22"/>
        </w:rPr>
        <w:t xml:space="preserve"> wydanie decyzji </w:t>
      </w:r>
      <w:r w:rsidR="002E6124">
        <w:rPr>
          <w:rFonts w:eastAsia="Calibri" w:cs="Times New Roman"/>
          <w:spacing w:val="-2"/>
          <w:sz w:val="22"/>
        </w:rPr>
        <w:t>ustalającej warunki zabudowy</w:t>
      </w:r>
      <w:r w:rsidR="0048457A" w:rsidRPr="0079736D">
        <w:rPr>
          <w:rFonts w:eastAsia="Calibri" w:cs="Times New Roman"/>
          <w:spacing w:val="-2"/>
          <w:sz w:val="22"/>
        </w:rPr>
        <w:t xml:space="preserve"> zależne jest jedynie od stwierdzenia</w:t>
      </w:r>
      <w:r w:rsidR="002E6124">
        <w:rPr>
          <w:rFonts w:eastAsia="Calibri" w:cs="Times New Roman"/>
          <w:spacing w:val="-2"/>
          <w:sz w:val="22"/>
        </w:rPr>
        <w:t xml:space="preserve">, </w:t>
      </w:r>
      <w:r w:rsidR="0048457A" w:rsidRPr="0079736D">
        <w:rPr>
          <w:rFonts w:eastAsia="Calibri" w:cs="Times New Roman"/>
          <w:spacing w:val="-2"/>
          <w:sz w:val="22"/>
        </w:rPr>
        <w:t xml:space="preserve">iż inwestycja pozostaje w zgodzie z przepisami ustawy </w:t>
      </w:r>
      <w:r w:rsidR="002E6124" w:rsidRPr="0079736D">
        <w:rPr>
          <w:rFonts w:eastAsia="Calibri" w:cs="Times New Roman"/>
          <w:sz w:val="22"/>
        </w:rPr>
        <w:t xml:space="preserve">o planowaniu </w:t>
      </w:r>
      <w:r w:rsidR="002E6124" w:rsidRPr="0079736D">
        <w:rPr>
          <w:rFonts w:eastAsia="Calibri" w:cs="Times New Roman"/>
          <w:sz w:val="22"/>
        </w:rPr>
        <w:br/>
        <w:t>i zagospodarowaniu przestrzennym</w:t>
      </w:r>
      <w:r w:rsidR="002E6124">
        <w:rPr>
          <w:rFonts w:eastAsia="Calibri" w:cs="Times New Roman"/>
          <w:sz w:val="22"/>
        </w:rPr>
        <w:t xml:space="preserve">. Zaznaczyć również należy, </w:t>
      </w:r>
      <w:r w:rsidR="0048457A" w:rsidRPr="0079736D">
        <w:rPr>
          <w:rFonts w:eastAsia="Calibri" w:cs="Times New Roman"/>
          <w:spacing w:val="-2"/>
          <w:sz w:val="22"/>
        </w:rPr>
        <w:t xml:space="preserve">iż wszystkie wydawane </w:t>
      </w:r>
      <w:r w:rsidR="002E6124">
        <w:rPr>
          <w:rFonts w:eastAsia="Calibri" w:cs="Times New Roman"/>
          <w:spacing w:val="-2"/>
          <w:sz w:val="22"/>
        </w:rPr>
        <w:t xml:space="preserve">przez Wydział Architektury i Urbanistyki UMK </w:t>
      </w:r>
      <w:r w:rsidR="0048457A" w:rsidRPr="0079736D">
        <w:rPr>
          <w:rFonts w:eastAsia="Calibri" w:cs="Times New Roman"/>
          <w:spacing w:val="-2"/>
          <w:sz w:val="22"/>
        </w:rPr>
        <w:t>decyzje zawierają warunki</w:t>
      </w:r>
      <w:r w:rsidR="002E6124">
        <w:rPr>
          <w:rFonts w:eastAsia="Calibri" w:cs="Times New Roman"/>
          <w:spacing w:val="-2"/>
          <w:sz w:val="22"/>
        </w:rPr>
        <w:t>, które Inwestor musi spełnić</w:t>
      </w:r>
      <w:r w:rsidR="0048457A" w:rsidRPr="0079736D">
        <w:rPr>
          <w:rFonts w:eastAsia="Calibri" w:cs="Times New Roman"/>
          <w:spacing w:val="-2"/>
          <w:sz w:val="22"/>
        </w:rPr>
        <w:t xml:space="preserve"> w zakresie ochrony środowiska</w:t>
      </w:r>
      <w:r>
        <w:rPr>
          <w:rFonts w:eastAsia="Calibri" w:cs="Times New Roman"/>
          <w:spacing w:val="-2"/>
          <w:sz w:val="22"/>
        </w:rPr>
        <w:t>,</w:t>
      </w:r>
      <w:r w:rsidR="0048457A" w:rsidRPr="0079736D">
        <w:rPr>
          <w:rFonts w:eastAsia="Calibri" w:cs="Times New Roman"/>
          <w:spacing w:val="-2"/>
          <w:sz w:val="22"/>
        </w:rPr>
        <w:t xml:space="preserve"> sformułowane </w:t>
      </w:r>
      <w:r>
        <w:rPr>
          <w:rFonts w:eastAsia="Calibri" w:cs="Times New Roman"/>
          <w:spacing w:val="-2"/>
          <w:sz w:val="22"/>
        </w:rPr>
        <w:t xml:space="preserve">są </w:t>
      </w:r>
      <w:r w:rsidR="0048457A" w:rsidRPr="0079736D">
        <w:rPr>
          <w:rFonts w:eastAsia="Calibri" w:cs="Times New Roman"/>
          <w:spacing w:val="-2"/>
          <w:sz w:val="22"/>
        </w:rPr>
        <w:t xml:space="preserve">w oparciu o odpowiednie przepisy </w:t>
      </w:r>
      <w:r w:rsidR="0048457A" w:rsidRPr="0079736D">
        <w:rPr>
          <w:rFonts w:eastAsia="Calibri" w:cs="Times New Roman"/>
          <w:color w:val="000000"/>
          <w:sz w:val="22"/>
        </w:rPr>
        <w:t xml:space="preserve">ustawy </w:t>
      </w:r>
      <w:r w:rsidR="002E6124">
        <w:rPr>
          <w:rFonts w:eastAsia="Calibri" w:cs="Times New Roman"/>
          <w:color w:val="000000"/>
          <w:sz w:val="22"/>
        </w:rPr>
        <w:br/>
      </w:r>
      <w:r w:rsidR="0048457A" w:rsidRPr="0079736D">
        <w:rPr>
          <w:rFonts w:eastAsia="Calibri" w:cs="Times New Roman"/>
          <w:color w:val="000000"/>
          <w:sz w:val="22"/>
        </w:rPr>
        <w:t xml:space="preserve">z </w:t>
      </w:r>
      <w:r>
        <w:rPr>
          <w:rFonts w:eastAsia="Calibri" w:cs="Times New Roman"/>
          <w:color w:val="000000"/>
          <w:sz w:val="22"/>
        </w:rPr>
        <w:t xml:space="preserve">dnia </w:t>
      </w:r>
      <w:r w:rsidR="0048457A" w:rsidRPr="0079736D">
        <w:rPr>
          <w:rFonts w:eastAsia="Calibri" w:cs="Times New Roman"/>
          <w:color w:val="000000"/>
          <w:sz w:val="22"/>
        </w:rPr>
        <w:t>27 kwietnia 2001 r. Prawo Ochrony Środowiska</w:t>
      </w:r>
      <w:r w:rsidR="00651E78">
        <w:rPr>
          <w:rFonts w:eastAsia="Calibri" w:cs="Times New Roman"/>
          <w:color w:val="000000"/>
          <w:sz w:val="22"/>
        </w:rPr>
        <w:t>. P</w:t>
      </w:r>
      <w:r w:rsidR="002E6124">
        <w:rPr>
          <w:rFonts w:eastAsia="Calibri" w:cs="Times New Roman"/>
          <w:color w:val="000000"/>
          <w:sz w:val="22"/>
        </w:rPr>
        <w:t>onadto</w:t>
      </w:r>
      <w:r w:rsidR="0048457A" w:rsidRPr="0079736D">
        <w:rPr>
          <w:rFonts w:eastAsia="Calibri" w:cs="Times New Roman"/>
          <w:color w:val="000000"/>
          <w:sz w:val="22"/>
        </w:rPr>
        <w:t xml:space="preserve"> sporządzone w toku postępowania projekty decyzji o ustaleniu warunków zabudowy podlegają uzgodnieniu na </w:t>
      </w:r>
      <w:r w:rsidR="0048457A" w:rsidRPr="0079736D">
        <w:rPr>
          <w:rFonts w:eastAsia="Calibri" w:cs="Times New Roman"/>
          <w:spacing w:val="-2"/>
          <w:sz w:val="22"/>
        </w:rPr>
        <w:t>podstawie art. 53 ust. 4 pkt 8 w związku z art. 64 ust. 1 ustawy o planowaniu i zagospodarowaniu przestrzennym</w:t>
      </w:r>
      <w:r w:rsidR="002E6124">
        <w:rPr>
          <w:rFonts w:eastAsia="Calibri" w:cs="Times New Roman"/>
          <w:spacing w:val="-2"/>
          <w:sz w:val="22"/>
        </w:rPr>
        <w:t>,</w:t>
      </w:r>
      <w:r w:rsidR="0048457A" w:rsidRPr="0079736D">
        <w:rPr>
          <w:rFonts w:eastAsia="Calibri" w:cs="Times New Roman"/>
          <w:spacing w:val="-2"/>
          <w:sz w:val="22"/>
        </w:rPr>
        <w:t xml:space="preserve"> w odniesieniu do obszarów objętych ochroną na podstawi</w:t>
      </w:r>
      <w:r w:rsidR="002E6124">
        <w:rPr>
          <w:rFonts w:eastAsia="Calibri" w:cs="Times New Roman"/>
          <w:spacing w:val="-2"/>
          <w:sz w:val="22"/>
        </w:rPr>
        <w:t>e przepisów o ochronie przyrody, prze</w:t>
      </w:r>
      <w:r w:rsidR="0048457A" w:rsidRPr="0079736D">
        <w:rPr>
          <w:rFonts w:eastAsia="Calibri" w:cs="Times New Roman"/>
          <w:spacing w:val="-2"/>
          <w:sz w:val="22"/>
        </w:rPr>
        <w:t>z Regionaln</w:t>
      </w:r>
      <w:r w:rsidR="002E6124">
        <w:rPr>
          <w:rFonts w:eastAsia="Calibri" w:cs="Times New Roman"/>
          <w:spacing w:val="-2"/>
          <w:sz w:val="22"/>
        </w:rPr>
        <w:t>ą Dyrekcję</w:t>
      </w:r>
      <w:r w:rsidR="0048457A" w:rsidRPr="0079736D">
        <w:rPr>
          <w:rFonts w:eastAsia="Calibri" w:cs="Times New Roman"/>
          <w:spacing w:val="-2"/>
          <w:sz w:val="22"/>
        </w:rPr>
        <w:t xml:space="preserve"> Ochrony Środowiska, </w:t>
      </w:r>
      <w:r>
        <w:rPr>
          <w:rFonts w:eastAsia="Calibri" w:cs="Times New Roman"/>
          <w:spacing w:val="-2"/>
          <w:sz w:val="22"/>
        </w:rPr>
        <w:t>która</w:t>
      </w:r>
      <w:r w:rsidR="0048457A" w:rsidRPr="0079736D">
        <w:rPr>
          <w:rFonts w:eastAsia="Calibri" w:cs="Times New Roman"/>
          <w:spacing w:val="-2"/>
          <w:sz w:val="22"/>
        </w:rPr>
        <w:t xml:space="preserve"> dokonuje oceny, czy rodzaj planowanej inwestycji oraz ustalone warunki jej realizacji nie godz</w:t>
      </w:r>
      <w:r>
        <w:rPr>
          <w:rFonts w:eastAsia="Calibri" w:cs="Times New Roman"/>
          <w:spacing w:val="-2"/>
          <w:sz w:val="22"/>
        </w:rPr>
        <w:t>ą</w:t>
      </w:r>
      <w:r w:rsidR="0048457A" w:rsidRPr="0079736D">
        <w:rPr>
          <w:rFonts w:eastAsia="Calibri" w:cs="Times New Roman"/>
          <w:spacing w:val="-2"/>
          <w:sz w:val="22"/>
        </w:rPr>
        <w:t xml:space="preserve"> w interesy, które </w:t>
      </w:r>
      <w:r w:rsidR="002E6124">
        <w:rPr>
          <w:rFonts w:eastAsia="Calibri" w:cs="Times New Roman"/>
          <w:spacing w:val="-2"/>
          <w:sz w:val="22"/>
        </w:rPr>
        <w:t xml:space="preserve">ww. </w:t>
      </w:r>
      <w:r w:rsidR="0048457A" w:rsidRPr="0079736D">
        <w:rPr>
          <w:rFonts w:eastAsia="Calibri" w:cs="Times New Roman"/>
          <w:spacing w:val="-2"/>
          <w:sz w:val="22"/>
        </w:rPr>
        <w:t xml:space="preserve">organ ma chronić. </w:t>
      </w:r>
    </w:p>
    <w:p w:rsidR="0048457A" w:rsidRPr="0079736D" w:rsidRDefault="0048457A" w:rsidP="00567411">
      <w:pPr>
        <w:spacing w:before="120" w:line="276" w:lineRule="auto"/>
        <w:ind w:firstLine="851"/>
        <w:rPr>
          <w:rFonts w:eastAsia="Calibri" w:cs="Times New Roman"/>
          <w:spacing w:val="-2"/>
          <w:sz w:val="22"/>
        </w:rPr>
      </w:pPr>
      <w:r w:rsidRPr="0079736D">
        <w:rPr>
          <w:rFonts w:eastAsia="Calibri" w:cs="Times New Roman"/>
          <w:spacing w:val="-2"/>
          <w:sz w:val="22"/>
        </w:rPr>
        <w:t>Należy w tym miejscu zwrócić uwagę, iż brak odpowiednich przepisów regulujących kwest</w:t>
      </w:r>
      <w:r w:rsidR="002E6124">
        <w:rPr>
          <w:rFonts w:eastAsia="Calibri" w:cs="Times New Roman"/>
          <w:spacing w:val="-2"/>
          <w:sz w:val="22"/>
        </w:rPr>
        <w:t xml:space="preserve">ie przewietrzania miasta, </w:t>
      </w:r>
      <w:r w:rsidRPr="0079736D">
        <w:rPr>
          <w:rFonts w:eastAsia="Calibri" w:cs="Times New Roman"/>
          <w:spacing w:val="-2"/>
          <w:sz w:val="22"/>
        </w:rPr>
        <w:t xml:space="preserve">w tym </w:t>
      </w:r>
      <w:r w:rsidR="002E6124">
        <w:rPr>
          <w:rFonts w:eastAsia="Calibri" w:cs="Times New Roman"/>
          <w:spacing w:val="-2"/>
          <w:sz w:val="22"/>
        </w:rPr>
        <w:t xml:space="preserve">także </w:t>
      </w:r>
      <w:r w:rsidRPr="0079736D">
        <w:rPr>
          <w:rFonts w:eastAsia="Calibri" w:cs="Times New Roman"/>
          <w:spacing w:val="-2"/>
          <w:sz w:val="22"/>
        </w:rPr>
        <w:t>ochrony korytarzy wymiany powietrza</w:t>
      </w:r>
      <w:r w:rsidR="002E6124">
        <w:rPr>
          <w:rFonts w:eastAsia="Calibri" w:cs="Times New Roman"/>
          <w:spacing w:val="-2"/>
          <w:sz w:val="22"/>
        </w:rPr>
        <w:t>,</w:t>
      </w:r>
      <w:r w:rsidRPr="0079736D">
        <w:rPr>
          <w:rFonts w:eastAsia="Calibri" w:cs="Times New Roman"/>
          <w:spacing w:val="-2"/>
          <w:sz w:val="22"/>
        </w:rPr>
        <w:t xml:space="preserve"> </w:t>
      </w:r>
      <w:r w:rsidR="002E6124">
        <w:rPr>
          <w:rFonts w:eastAsia="Calibri" w:cs="Times New Roman"/>
          <w:spacing w:val="-2"/>
          <w:sz w:val="22"/>
        </w:rPr>
        <w:t xml:space="preserve">powoduje, </w:t>
      </w:r>
      <w:r w:rsidR="002E6124">
        <w:rPr>
          <w:rFonts w:eastAsia="Calibri" w:cs="Times New Roman"/>
          <w:spacing w:val="-2"/>
          <w:sz w:val="22"/>
        </w:rPr>
        <w:br/>
        <w:t>że</w:t>
      </w:r>
      <w:r w:rsidRPr="0079736D">
        <w:rPr>
          <w:rFonts w:eastAsia="Calibri" w:cs="Times New Roman"/>
          <w:spacing w:val="-2"/>
          <w:sz w:val="22"/>
        </w:rPr>
        <w:t xml:space="preserve"> brak </w:t>
      </w:r>
      <w:r w:rsidR="002E6124">
        <w:rPr>
          <w:rFonts w:eastAsia="Calibri" w:cs="Times New Roman"/>
          <w:spacing w:val="-2"/>
          <w:sz w:val="22"/>
        </w:rPr>
        <w:t xml:space="preserve">jest </w:t>
      </w:r>
      <w:r w:rsidRPr="0079736D">
        <w:rPr>
          <w:rFonts w:eastAsia="Calibri" w:cs="Times New Roman"/>
          <w:spacing w:val="-2"/>
          <w:sz w:val="22"/>
        </w:rPr>
        <w:t xml:space="preserve">podstaw </w:t>
      </w:r>
      <w:r w:rsidR="002E6124">
        <w:rPr>
          <w:rFonts w:eastAsia="Calibri" w:cs="Times New Roman"/>
          <w:spacing w:val="-2"/>
          <w:sz w:val="22"/>
        </w:rPr>
        <w:t xml:space="preserve">prawnych </w:t>
      </w:r>
      <w:r w:rsidRPr="0079736D">
        <w:rPr>
          <w:rFonts w:eastAsia="Calibri" w:cs="Times New Roman"/>
          <w:spacing w:val="-2"/>
          <w:sz w:val="22"/>
        </w:rPr>
        <w:t xml:space="preserve">do ograniczania wolności zagospodarowania </w:t>
      </w:r>
      <w:r w:rsidR="0079736D">
        <w:rPr>
          <w:rFonts w:eastAsia="Calibri" w:cs="Times New Roman"/>
          <w:spacing w:val="-2"/>
          <w:sz w:val="22"/>
        </w:rPr>
        <w:br/>
      </w:r>
      <w:r w:rsidRPr="0079736D">
        <w:rPr>
          <w:rFonts w:eastAsia="Calibri" w:cs="Times New Roman"/>
          <w:spacing w:val="-2"/>
          <w:sz w:val="22"/>
        </w:rPr>
        <w:t xml:space="preserve">ze względu na przedmiotowe uwarunkowania. Podkreślenia wymaga, iż zgodnie z ugruntowanym w orzecznictwie poglądem organ, wydając decyzję odmowną, powinien swoje rozstrzygnięcie oprzeć na wyraźnej sprzeczności z przepisem nakładającym ograniczenie (wyrok NSA </w:t>
      </w:r>
      <w:r w:rsidR="00D4521E">
        <w:rPr>
          <w:rFonts w:eastAsia="Calibri" w:cs="Times New Roman"/>
          <w:spacing w:val="-2"/>
          <w:sz w:val="22"/>
        </w:rPr>
        <w:br/>
      </w:r>
      <w:r w:rsidRPr="0079736D">
        <w:rPr>
          <w:rFonts w:eastAsia="Calibri" w:cs="Times New Roman"/>
          <w:spacing w:val="-2"/>
          <w:sz w:val="22"/>
        </w:rPr>
        <w:t xml:space="preserve">z </w:t>
      </w:r>
      <w:r w:rsidR="00CD5F17">
        <w:rPr>
          <w:rFonts w:eastAsia="Calibri" w:cs="Times New Roman"/>
          <w:spacing w:val="-2"/>
          <w:sz w:val="22"/>
        </w:rPr>
        <w:t xml:space="preserve">dnia </w:t>
      </w:r>
      <w:r w:rsidRPr="0079736D">
        <w:rPr>
          <w:rFonts w:eastAsia="Calibri" w:cs="Times New Roman"/>
          <w:spacing w:val="-2"/>
          <w:sz w:val="22"/>
        </w:rPr>
        <w:t>24 kwietnia 2012</w:t>
      </w:r>
      <w:r w:rsidR="0079736D" w:rsidRPr="0079736D">
        <w:rPr>
          <w:rFonts w:eastAsia="Calibri" w:cs="Times New Roman"/>
          <w:spacing w:val="-2"/>
          <w:sz w:val="22"/>
        </w:rPr>
        <w:t xml:space="preserve"> </w:t>
      </w:r>
      <w:r w:rsidRPr="0079736D">
        <w:rPr>
          <w:rFonts w:eastAsia="Calibri" w:cs="Times New Roman"/>
          <w:spacing w:val="-2"/>
          <w:sz w:val="22"/>
        </w:rPr>
        <w:t xml:space="preserve">r., sygn. akt II OSK 229/11). </w:t>
      </w:r>
      <w:r w:rsidR="00CD5F17">
        <w:rPr>
          <w:rFonts w:eastAsia="Calibri" w:cs="Times New Roman"/>
          <w:spacing w:val="-2"/>
          <w:sz w:val="22"/>
        </w:rPr>
        <w:t>Zaznaczyć przy tym</w:t>
      </w:r>
      <w:r w:rsidR="00D4521E">
        <w:rPr>
          <w:rFonts w:eastAsia="Calibri" w:cs="Times New Roman"/>
          <w:spacing w:val="-2"/>
          <w:sz w:val="22"/>
        </w:rPr>
        <w:t xml:space="preserve"> należy, że właściciel</w:t>
      </w:r>
      <w:r w:rsidRPr="0079736D">
        <w:rPr>
          <w:rFonts w:eastAsia="Calibri" w:cs="Times New Roman"/>
          <w:spacing w:val="-2"/>
          <w:sz w:val="22"/>
        </w:rPr>
        <w:t xml:space="preserve"> nieruchomości ma prawo zagospodarować ją dowolnie w zakresie obowiązującego prawodawstwa. Zatem wolność zagospodarowania realizowana jest w ramach istniejącego </w:t>
      </w:r>
      <w:r w:rsidRPr="0079736D">
        <w:rPr>
          <w:rFonts w:eastAsia="Calibri" w:cs="Times New Roman"/>
          <w:spacing w:val="-2"/>
          <w:sz w:val="22"/>
        </w:rPr>
        <w:lastRenderedPageBreak/>
        <w:t>porządku prawnego formułującego wymogi, których spełnienie umożliwia jej realizację.</w:t>
      </w:r>
    </w:p>
    <w:p w:rsidR="00D4521E" w:rsidRPr="00D4521E" w:rsidRDefault="00D4521E" w:rsidP="00D4521E">
      <w:pPr>
        <w:pStyle w:val="Bodytext20"/>
        <w:shd w:val="clear" w:color="auto" w:fill="auto"/>
        <w:spacing w:before="0" w:after="120"/>
        <w:ind w:firstLine="70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  Informuje ponadto, że</w:t>
      </w:r>
      <w:r w:rsidRPr="00D4521E">
        <w:rPr>
          <w:rFonts w:ascii="Lato" w:hAnsi="Lato"/>
          <w:color w:val="000000"/>
        </w:rPr>
        <w:t xml:space="preserve"> </w:t>
      </w:r>
      <w:r w:rsidR="00CD5F17">
        <w:rPr>
          <w:rFonts w:ascii="Lato" w:hAnsi="Lato"/>
          <w:color w:val="000000"/>
        </w:rPr>
        <w:t xml:space="preserve">w dniu </w:t>
      </w:r>
      <w:r w:rsidRPr="00D4521E">
        <w:rPr>
          <w:rFonts w:ascii="Lato" w:hAnsi="Lato"/>
          <w:color w:val="000000"/>
        </w:rPr>
        <w:t>11 stycznia 2017 r. Rada Miasta Krakowa, na wniosek Prezydenta</w:t>
      </w:r>
      <w:r>
        <w:rPr>
          <w:rFonts w:ascii="Lato" w:hAnsi="Lato"/>
          <w:color w:val="000000"/>
        </w:rPr>
        <w:t xml:space="preserve"> Miasta Krakowa</w:t>
      </w:r>
      <w:r w:rsidRPr="00D4521E">
        <w:rPr>
          <w:rFonts w:ascii="Lato" w:hAnsi="Lato"/>
          <w:color w:val="000000"/>
        </w:rPr>
        <w:t>, podjęła uchwałę o przystąpieniu do sporządzania miejscowego planu zagospodarowania przestrzennego obszaru „Rej</w:t>
      </w:r>
      <w:r w:rsidR="00CD5F17">
        <w:rPr>
          <w:rFonts w:ascii="Lato" w:hAnsi="Lato"/>
          <w:color w:val="000000"/>
        </w:rPr>
        <w:t>on ulic Podłużnej i Pyl</w:t>
      </w:r>
      <w:r w:rsidRPr="00D4521E">
        <w:rPr>
          <w:rFonts w:ascii="Lato" w:hAnsi="Lato"/>
          <w:color w:val="000000"/>
        </w:rPr>
        <w:t>nej”. Projekt miejscowego planu zagospodarowania przestrzennego obs</w:t>
      </w:r>
      <w:r w:rsidR="00CD5F17">
        <w:rPr>
          <w:rFonts w:ascii="Lato" w:hAnsi="Lato"/>
          <w:color w:val="000000"/>
        </w:rPr>
        <w:t>zaru „Rejon ulic Podłużnej i Pyl</w:t>
      </w:r>
      <w:r w:rsidRPr="00D4521E">
        <w:rPr>
          <w:rFonts w:ascii="Lato" w:hAnsi="Lato"/>
          <w:color w:val="000000"/>
        </w:rPr>
        <w:t>nej” opracowywany jest w ramach procedury planistycznej szczegółowo określonej w treści ustawy o planowaniu i zagospodarowaniu przestrzennym. W ramach obecnie prowadzonej procedury planistycznej został opracowany projekt planu obs</w:t>
      </w:r>
      <w:r w:rsidR="00CD5F17">
        <w:rPr>
          <w:rFonts w:ascii="Lato" w:hAnsi="Lato"/>
          <w:color w:val="000000"/>
        </w:rPr>
        <w:t>zaru „Rejon ulic Podłużnej i Pyl</w:t>
      </w:r>
      <w:r w:rsidRPr="00D4521E">
        <w:rPr>
          <w:rFonts w:ascii="Lato" w:hAnsi="Lato"/>
          <w:color w:val="000000"/>
        </w:rPr>
        <w:t xml:space="preserve">nej” oraz </w:t>
      </w:r>
      <w:r w:rsidRPr="00D4521E">
        <w:rPr>
          <w:rStyle w:val="Pogrubienie"/>
          <w:rFonts w:ascii="Lato" w:hAnsi="Lato"/>
          <w:b w:val="0"/>
          <w:color w:val="000000"/>
        </w:rPr>
        <w:t xml:space="preserve">Zarządzeniem Nr 1378/2018 Prezydenta Miasta Krakowa z </w:t>
      </w:r>
      <w:r w:rsidR="00CD5F17">
        <w:rPr>
          <w:rStyle w:val="Pogrubienie"/>
          <w:rFonts w:ascii="Lato" w:hAnsi="Lato"/>
          <w:b w:val="0"/>
          <w:color w:val="000000"/>
        </w:rPr>
        <w:t xml:space="preserve">dnia </w:t>
      </w:r>
      <w:r w:rsidRPr="00D4521E">
        <w:rPr>
          <w:rStyle w:val="Pogrubienie"/>
          <w:rFonts w:ascii="Lato" w:hAnsi="Lato"/>
          <w:b w:val="0"/>
          <w:color w:val="000000"/>
        </w:rPr>
        <w:t xml:space="preserve">30 maja 2018 r. </w:t>
      </w:r>
      <w:r w:rsidRPr="00D4521E">
        <w:rPr>
          <w:rFonts w:ascii="Lato" w:hAnsi="Lato"/>
          <w:color w:val="000000"/>
        </w:rPr>
        <w:t>zostały rozpatrzone wnioski mieszkańców złożone do planu. Projek</w:t>
      </w:r>
      <w:r w:rsidR="00CD5F17">
        <w:rPr>
          <w:rFonts w:ascii="Lato" w:hAnsi="Lato"/>
          <w:color w:val="000000"/>
        </w:rPr>
        <w:t xml:space="preserve">t planu został poddany </w:t>
      </w:r>
      <w:proofErr w:type="spellStart"/>
      <w:r w:rsidR="00CD5F17">
        <w:rPr>
          <w:rFonts w:ascii="Lato" w:hAnsi="Lato"/>
          <w:color w:val="000000"/>
        </w:rPr>
        <w:t>wewnątrz</w:t>
      </w:r>
      <w:r w:rsidRPr="00D4521E">
        <w:rPr>
          <w:rFonts w:ascii="Lato" w:hAnsi="Lato"/>
          <w:color w:val="000000"/>
        </w:rPr>
        <w:t>urzędowemu</w:t>
      </w:r>
      <w:proofErr w:type="spellEnd"/>
      <w:r w:rsidRPr="00D4521E">
        <w:rPr>
          <w:rFonts w:ascii="Lato" w:hAnsi="Lato"/>
          <w:color w:val="000000"/>
        </w:rPr>
        <w:t xml:space="preserve"> opiniowaniu, </w:t>
      </w:r>
      <w:r w:rsidR="00CD5F17">
        <w:rPr>
          <w:rFonts w:ascii="Lato" w:hAnsi="Lato"/>
          <w:color w:val="000000"/>
        </w:rPr>
        <w:t xml:space="preserve">a następnie </w:t>
      </w:r>
      <w:r w:rsidRPr="00D4521E">
        <w:rPr>
          <w:rFonts w:ascii="Lato" w:hAnsi="Lato"/>
          <w:color w:val="000000"/>
        </w:rPr>
        <w:t>przedstawiony Komisji Planowania Przestrzennego i Ochrony Środowiska, Miejskiej Komisji Urbanistyczno-Architektonicznej</w:t>
      </w:r>
      <w:r w:rsidR="00CD5F17">
        <w:rPr>
          <w:rFonts w:ascii="Lato" w:hAnsi="Lato"/>
          <w:color w:val="000000"/>
        </w:rPr>
        <w:t>,</w:t>
      </w:r>
      <w:r w:rsidRPr="00D4521E">
        <w:rPr>
          <w:rFonts w:ascii="Lato" w:hAnsi="Lato"/>
          <w:color w:val="000000"/>
        </w:rPr>
        <w:t xml:space="preserve"> </w:t>
      </w:r>
      <w:r w:rsidR="00CD5F17">
        <w:rPr>
          <w:rFonts w:ascii="Lato" w:hAnsi="Lato"/>
          <w:color w:val="000000"/>
        </w:rPr>
        <w:br/>
      </w:r>
      <w:r w:rsidRPr="00D4521E">
        <w:rPr>
          <w:rFonts w:ascii="Lato" w:hAnsi="Lato"/>
          <w:color w:val="000000"/>
        </w:rPr>
        <w:t xml:space="preserve">a także przekazany organom administracji publicznej celem uzyskania stosownych opinii </w:t>
      </w:r>
      <w:r w:rsidR="00CD5F17">
        <w:rPr>
          <w:rFonts w:ascii="Lato" w:hAnsi="Lato"/>
          <w:color w:val="000000"/>
        </w:rPr>
        <w:br/>
      </w:r>
      <w:r w:rsidRPr="00D4521E">
        <w:rPr>
          <w:rFonts w:ascii="Lato" w:hAnsi="Lato"/>
          <w:color w:val="000000"/>
        </w:rPr>
        <w:t>i uzgodnień. Po uzgodnieniu i zaopiniowaniu projektu planu przez właściwe organy administracji publicznej, zostanie on wyłożony do publicznego wglądu. Wówczas wszysc</w:t>
      </w:r>
      <w:r w:rsidR="00CD5F17">
        <w:rPr>
          <w:rFonts w:ascii="Lato" w:hAnsi="Lato"/>
          <w:color w:val="000000"/>
        </w:rPr>
        <w:t>y zainteresowani będą mogli się</w:t>
      </w:r>
      <w:r w:rsidRPr="00D4521E">
        <w:rPr>
          <w:rFonts w:ascii="Lato" w:hAnsi="Lato"/>
          <w:color w:val="000000"/>
        </w:rPr>
        <w:t xml:space="preserve"> zapoznać z ustaleniami planis</w:t>
      </w:r>
      <w:r w:rsidR="00CD5F17">
        <w:rPr>
          <w:rFonts w:ascii="Lato" w:hAnsi="Lato"/>
          <w:color w:val="000000"/>
        </w:rPr>
        <w:t>tycznymi</w:t>
      </w:r>
      <w:r w:rsidRPr="00D4521E">
        <w:rPr>
          <w:rFonts w:ascii="Lato" w:hAnsi="Lato"/>
          <w:color w:val="000000"/>
        </w:rPr>
        <w:t xml:space="preserve"> oraz ewentualnie zg</w:t>
      </w:r>
      <w:r>
        <w:rPr>
          <w:rFonts w:ascii="Lato" w:hAnsi="Lato"/>
          <w:color w:val="000000"/>
        </w:rPr>
        <w:t xml:space="preserve">łosić uwagi do projektu planu. </w:t>
      </w:r>
    </w:p>
    <w:p w:rsidR="0048457A" w:rsidRPr="0079736D" w:rsidRDefault="00CD5F17" w:rsidP="00567411">
      <w:pPr>
        <w:spacing w:before="120" w:line="276" w:lineRule="auto"/>
        <w:ind w:firstLine="851"/>
        <w:rPr>
          <w:rFonts w:eastAsia="Calibri" w:cs="Times New Roman"/>
          <w:spacing w:val="-2"/>
          <w:sz w:val="22"/>
        </w:rPr>
      </w:pPr>
      <w:r>
        <w:rPr>
          <w:rFonts w:eastAsia="Calibri" w:cs="Times New Roman"/>
          <w:spacing w:val="-2"/>
          <w:sz w:val="22"/>
        </w:rPr>
        <w:t>Podkreślić należy, że m</w:t>
      </w:r>
      <w:r w:rsidR="0048457A" w:rsidRPr="0079736D">
        <w:rPr>
          <w:rFonts w:eastAsia="Calibri" w:cs="Times New Roman"/>
          <w:spacing w:val="-2"/>
          <w:sz w:val="22"/>
        </w:rPr>
        <w:t xml:space="preserve">iejscowe plany zagospodarowania przestrzennego powstają na podstawie „wytycznych” dotyczących polityki przestrzennej gminy zawartych w Studium Uwarunkowań i Kierunków Zagospodarowania Przestrzennego Miasta Krakowa.  Studium jest aktem planowania przestrzennego poprzedzającym uchwalenie planu miejscowego, a jego zapisy, mają charakter „aktu kierownictwa wewnętrznego” samorządu gminy i zobowiązują organy samorządu gminnego do sporządzenia miejscowego planu zagospodarowania przestrzennego, który jako akt prawa miejscowego, stanowiący prawo powszechnie obowiązujące, może stanowić podstawę </w:t>
      </w:r>
      <w:r w:rsidR="00651E78">
        <w:rPr>
          <w:rFonts w:eastAsia="Calibri" w:cs="Times New Roman"/>
          <w:spacing w:val="-2"/>
          <w:sz w:val="22"/>
        </w:rPr>
        <w:t>do uzyskania bezpośrednio na jego</w:t>
      </w:r>
      <w:r w:rsidR="0048457A" w:rsidRPr="0079736D">
        <w:rPr>
          <w:rFonts w:eastAsia="Calibri" w:cs="Times New Roman"/>
          <w:spacing w:val="-2"/>
          <w:sz w:val="22"/>
        </w:rPr>
        <w:t xml:space="preserve"> podstawie decyzji zezwalającej na budowę.  </w:t>
      </w:r>
    </w:p>
    <w:p w:rsidR="0048457A" w:rsidRDefault="0048457A" w:rsidP="0048457A">
      <w:pPr>
        <w:rPr>
          <w:rFonts w:eastAsia="Times New Roman" w:cs="Times New Roman"/>
          <w:sz w:val="22"/>
          <w:u w:val="single"/>
          <w:lang w:eastAsia="pl-PL"/>
        </w:rPr>
      </w:pPr>
    </w:p>
    <w:p w:rsidR="00CD5F17" w:rsidRPr="00136B03" w:rsidRDefault="00CD5F17" w:rsidP="00136B03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CD5F17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 xml:space="preserve">  Odnosząc się do zawartego w petycjach żądania przyspieszenia prac nad sporządzaniem miejscowego planu zagospodarowania przestrzennego</w:t>
      </w:r>
      <w:r w:rsidRPr="00CD5F17">
        <w:rPr>
          <w:color w:val="000000"/>
        </w:rPr>
        <w:t xml:space="preserve"> </w:t>
      </w:r>
      <w:r w:rsidRPr="00D4521E">
        <w:rPr>
          <w:color w:val="000000"/>
        </w:rPr>
        <w:t xml:space="preserve">obszaru </w:t>
      </w:r>
      <w:r w:rsidRPr="00CD5F17">
        <w:rPr>
          <w:color w:val="000000"/>
          <w:sz w:val="22"/>
        </w:rPr>
        <w:t>„Rejon ulic Podłużnej i Pylnej”</w:t>
      </w:r>
      <w:r>
        <w:rPr>
          <w:color w:val="000000"/>
          <w:sz w:val="22"/>
        </w:rPr>
        <w:t xml:space="preserve"> informuję, że szczegółowe regulacje </w:t>
      </w:r>
      <w:r w:rsidR="00136B03">
        <w:rPr>
          <w:color w:val="000000"/>
          <w:sz w:val="22"/>
        </w:rPr>
        <w:t xml:space="preserve">dotyczące sporządzania i uchwalania planów zagospodarowania przestrzennego, zawarte są w ww. ustawie o planowaniu </w:t>
      </w:r>
      <w:r w:rsidR="00136B03">
        <w:rPr>
          <w:color w:val="000000"/>
          <w:sz w:val="22"/>
        </w:rPr>
        <w:br/>
        <w:t xml:space="preserve">i zagospodarowaniu przestrzennym, której art. 17 przewiduje </w:t>
      </w:r>
      <w:r w:rsidR="00136B03" w:rsidRPr="00136B03">
        <w:rPr>
          <w:color w:val="000000"/>
          <w:sz w:val="22"/>
        </w:rPr>
        <w:t>sformalizowaną i długotrwałą procedurę</w:t>
      </w:r>
      <w:r w:rsidR="00136B03">
        <w:rPr>
          <w:color w:val="000000"/>
          <w:sz w:val="22"/>
        </w:rPr>
        <w:t xml:space="preserve"> w tym zakresie.</w:t>
      </w:r>
      <w:r w:rsidR="00651E78">
        <w:rPr>
          <w:color w:val="000000"/>
          <w:sz w:val="22"/>
        </w:rPr>
        <w:t xml:space="preserve"> Podkreślić należy, iż nie dopełnienie obowiązków, określonych </w:t>
      </w:r>
      <w:r w:rsidR="009A4B06">
        <w:rPr>
          <w:color w:val="000000"/>
          <w:sz w:val="22"/>
        </w:rPr>
        <w:br/>
      </w:r>
      <w:r w:rsidR="00651E78">
        <w:rPr>
          <w:color w:val="000000"/>
          <w:sz w:val="22"/>
        </w:rPr>
        <w:t xml:space="preserve">w ww. przepisach mogłoby </w:t>
      </w:r>
      <w:r w:rsidR="009A4B06">
        <w:rPr>
          <w:color w:val="000000"/>
          <w:sz w:val="22"/>
        </w:rPr>
        <w:t xml:space="preserve">skutkować </w:t>
      </w:r>
      <w:r w:rsidR="00651E78">
        <w:rPr>
          <w:color w:val="000000"/>
          <w:sz w:val="22"/>
        </w:rPr>
        <w:t>zakwestionowaniem uchwały o przyjęciu miejscowego planu zagospodarowania przez wojewodę.</w:t>
      </w:r>
    </w:p>
    <w:p w:rsidR="0048457A" w:rsidRPr="00CD5F17" w:rsidRDefault="0048457A" w:rsidP="00136B03">
      <w:pPr>
        <w:spacing w:line="276" w:lineRule="auto"/>
        <w:rPr>
          <w:rFonts w:eastAsia="Times New Roman" w:cs="Times New Roman"/>
          <w:sz w:val="22"/>
          <w:u w:val="single"/>
          <w:lang w:eastAsia="pl-PL"/>
        </w:rPr>
      </w:pPr>
    </w:p>
    <w:p w:rsidR="0048457A" w:rsidRPr="0079736D" w:rsidRDefault="0048457A" w:rsidP="00136B03">
      <w:pPr>
        <w:spacing w:line="276" w:lineRule="auto"/>
        <w:rPr>
          <w:rFonts w:eastAsia="Times New Roman" w:cs="Times New Roman"/>
          <w:sz w:val="22"/>
          <w:u w:val="single"/>
          <w:lang w:eastAsia="pl-PL"/>
        </w:rPr>
      </w:pPr>
    </w:p>
    <w:p w:rsidR="0048457A" w:rsidRPr="0079736D" w:rsidRDefault="0048457A" w:rsidP="0048457A">
      <w:pPr>
        <w:rPr>
          <w:rFonts w:eastAsia="Times New Roman" w:cs="Times New Roman"/>
          <w:sz w:val="22"/>
          <w:u w:val="single"/>
          <w:lang w:eastAsia="pl-PL"/>
        </w:rPr>
      </w:pPr>
    </w:p>
    <w:p w:rsidR="0048457A" w:rsidRPr="0079736D" w:rsidRDefault="0048457A" w:rsidP="0048457A">
      <w:pPr>
        <w:rPr>
          <w:rFonts w:eastAsia="Times New Roman" w:cs="Times New Roman"/>
          <w:sz w:val="22"/>
          <w:u w:val="single"/>
          <w:lang w:eastAsia="pl-PL"/>
        </w:rPr>
      </w:pPr>
    </w:p>
    <w:p w:rsidR="0048457A" w:rsidRPr="0079736D" w:rsidRDefault="0048457A" w:rsidP="0048457A">
      <w:pPr>
        <w:rPr>
          <w:rFonts w:eastAsia="Times New Roman" w:cs="Times New Roman"/>
          <w:sz w:val="22"/>
          <w:u w:val="single"/>
          <w:lang w:eastAsia="pl-PL"/>
        </w:rPr>
      </w:pPr>
      <w:r w:rsidRPr="0079736D">
        <w:rPr>
          <w:rFonts w:eastAsia="Times New Roman" w:cs="Times New Roman"/>
          <w:sz w:val="22"/>
          <w:u w:val="single"/>
          <w:lang w:eastAsia="pl-PL"/>
        </w:rPr>
        <w:t>Otrzymują:</w:t>
      </w:r>
    </w:p>
    <w:p w:rsidR="0048457A" w:rsidRPr="0079736D" w:rsidRDefault="0048457A" w:rsidP="0048457A">
      <w:pPr>
        <w:widowControl/>
        <w:numPr>
          <w:ilvl w:val="0"/>
          <w:numId w:val="1"/>
        </w:numPr>
        <w:ind w:left="426"/>
        <w:contextualSpacing/>
        <w:jc w:val="left"/>
        <w:rPr>
          <w:rFonts w:eastAsia="Times New Roman" w:cs="Times New Roman"/>
          <w:sz w:val="22"/>
          <w:lang w:eastAsia="pl-PL"/>
        </w:rPr>
      </w:pPr>
      <w:r w:rsidRPr="0079736D">
        <w:rPr>
          <w:rFonts w:eastAsia="Times New Roman" w:cs="Times New Roman"/>
          <w:sz w:val="22"/>
          <w:lang w:eastAsia="pl-PL"/>
        </w:rPr>
        <w:t>Adresat,</w:t>
      </w:r>
    </w:p>
    <w:p w:rsidR="0048457A" w:rsidRPr="0079736D" w:rsidRDefault="0048457A" w:rsidP="0048457A">
      <w:pPr>
        <w:widowControl/>
        <w:numPr>
          <w:ilvl w:val="0"/>
          <w:numId w:val="1"/>
        </w:numPr>
        <w:ind w:left="426"/>
        <w:contextualSpacing/>
        <w:jc w:val="left"/>
        <w:rPr>
          <w:rFonts w:eastAsia="Times New Roman" w:cs="Times New Roman"/>
          <w:sz w:val="22"/>
          <w:lang w:eastAsia="pl-PL"/>
        </w:rPr>
      </w:pPr>
      <w:r w:rsidRPr="0079736D">
        <w:rPr>
          <w:rFonts w:eastAsia="Times New Roman" w:cs="Times New Roman"/>
          <w:sz w:val="22"/>
          <w:lang w:eastAsia="pl-PL"/>
        </w:rPr>
        <w:t>aa.</w:t>
      </w:r>
    </w:p>
    <w:p w:rsidR="0048457A" w:rsidRPr="0079736D" w:rsidRDefault="0048457A" w:rsidP="0048457A">
      <w:pPr>
        <w:tabs>
          <w:tab w:val="num" w:pos="-5103"/>
        </w:tabs>
        <w:ind w:left="426" w:hanging="426"/>
        <w:rPr>
          <w:rFonts w:eastAsia="Times New Roman" w:cs="Times New Roman"/>
          <w:sz w:val="22"/>
          <w:u w:val="single"/>
          <w:lang w:eastAsia="pl-PL"/>
        </w:rPr>
      </w:pPr>
      <w:r w:rsidRPr="0079736D">
        <w:rPr>
          <w:rFonts w:eastAsia="Times New Roman" w:cs="Times New Roman"/>
          <w:sz w:val="22"/>
          <w:u w:val="single"/>
          <w:lang w:eastAsia="pl-PL"/>
        </w:rPr>
        <w:t>Do wiadomości:</w:t>
      </w:r>
    </w:p>
    <w:p w:rsidR="0048457A" w:rsidRDefault="0048457A" w:rsidP="0048457A">
      <w:pPr>
        <w:tabs>
          <w:tab w:val="num" w:pos="720"/>
          <w:tab w:val="num" w:pos="1440"/>
        </w:tabs>
        <w:rPr>
          <w:rFonts w:eastAsia="Times New Roman" w:cs="Times New Roman"/>
          <w:sz w:val="22"/>
          <w:lang w:eastAsia="pl-PL"/>
        </w:rPr>
      </w:pPr>
      <w:r w:rsidRPr="0079736D">
        <w:rPr>
          <w:rFonts w:eastAsia="Times New Roman" w:cs="Times New Roman"/>
          <w:sz w:val="22"/>
          <w:lang w:eastAsia="pl-PL"/>
        </w:rPr>
        <w:t>Wydział AU</w:t>
      </w:r>
    </w:p>
    <w:p w:rsidR="00D4521E" w:rsidRPr="0079736D" w:rsidRDefault="00D4521E" w:rsidP="0048457A">
      <w:pPr>
        <w:tabs>
          <w:tab w:val="num" w:pos="720"/>
          <w:tab w:val="num" w:pos="1440"/>
        </w:tabs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BPP</w:t>
      </w:r>
    </w:p>
    <w:p w:rsidR="003E75EB" w:rsidRPr="00C20C6C" w:rsidRDefault="0048457A" w:rsidP="00651E78">
      <w:pPr>
        <w:tabs>
          <w:tab w:val="num" w:pos="720"/>
          <w:tab w:val="num" w:pos="1440"/>
        </w:tabs>
      </w:pPr>
      <w:proofErr w:type="spellStart"/>
      <w:r w:rsidRPr="0079736D">
        <w:rPr>
          <w:rFonts w:eastAsia="Times New Roman" w:cs="Times New Roman"/>
          <w:sz w:val="22"/>
          <w:lang w:eastAsia="pl-PL"/>
        </w:rPr>
        <w:t>ZIKiT</w:t>
      </w:r>
      <w:proofErr w:type="spellEnd"/>
      <w:r w:rsidRPr="0079736D">
        <w:rPr>
          <w:rFonts w:eastAsia="Times New Roman" w:cs="Times New Roman"/>
          <w:sz w:val="22"/>
          <w:lang w:eastAsia="pl-PL"/>
        </w:rPr>
        <w:t xml:space="preserve"> </w:t>
      </w:r>
    </w:p>
    <w:sectPr w:rsidR="003E75EB" w:rsidRPr="00C20C6C" w:rsidSect="0079736D">
      <w:headerReference w:type="default" r:id="rId8"/>
      <w:headerReference w:type="first" r:id="rId9"/>
      <w:type w:val="continuous"/>
      <w:pgSz w:w="11906" w:h="16838" w:code="9"/>
      <w:pgMar w:top="1417" w:right="1417" w:bottom="1843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2E" w:rsidRDefault="00231B2E" w:rsidP="00C20C6C">
      <w:r>
        <w:separator/>
      </w:r>
    </w:p>
  </w:endnote>
  <w:endnote w:type="continuationSeparator" w:id="0">
    <w:p w:rsidR="00231B2E" w:rsidRDefault="00231B2E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2E" w:rsidRDefault="00231B2E" w:rsidP="00C20C6C">
      <w:r>
        <w:separator/>
      </w:r>
    </w:p>
  </w:footnote>
  <w:footnote w:type="continuationSeparator" w:id="0">
    <w:p w:rsidR="00231B2E" w:rsidRDefault="00231B2E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61" w:rsidRDefault="001F7961" w:rsidP="001F79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5C47FD" wp14:editId="74429EDB">
          <wp:extent cx="2310130" cy="1901190"/>
          <wp:effectExtent l="19050" t="0" r="0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7F4"/>
    <w:multiLevelType w:val="hybridMultilevel"/>
    <w:tmpl w:val="F8D6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C"/>
    <w:rsid w:val="00017D71"/>
    <w:rsid w:val="00035042"/>
    <w:rsid w:val="00053126"/>
    <w:rsid w:val="000E72A7"/>
    <w:rsid w:val="001060B6"/>
    <w:rsid w:val="00112718"/>
    <w:rsid w:val="00136B03"/>
    <w:rsid w:val="0015720B"/>
    <w:rsid w:val="00170D53"/>
    <w:rsid w:val="001723D0"/>
    <w:rsid w:val="001907C7"/>
    <w:rsid w:val="001C77B5"/>
    <w:rsid w:val="001F33C1"/>
    <w:rsid w:val="001F41D6"/>
    <w:rsid w:val="001F7961"/>
    <w:rsid w:val="00231B2E"/>
    <w:rsid w:val="00252EBF"/>
    <w:rsid w:val="00295A56"/>
    <w:rsid w:val="002C1876"/>
    <w:rsid w:val="002C1E2F"/>
    <w:rsid w:val="002D38E4"/>
    <w:rsid w:val="002E050B"/>
    <w:rsid w:val="002E6124"/>
    <w:rsid w:val="00332863"/>
    <w:rsid w:val="00346B6F"/>
    <w:rsid w:val="003A6217"/>
    <w:rsid w:val="003B51A9"/>
    <w:rsid w:val="003E75EB"/>
    <w:rsid w:val="00446157"/>
    <w:rsid w:val="0045110B"/>
    <w:rsid w:val="0048457A"/>
    <w:rsid w:val="004B59B9"/>
    <w:rsid w:val="004F43A3"/>
    <w:rsid w:val="00500CA1"/>
    <w:rsid w:val="0051054C"/>
    <w:rsid w:val="00511BBE"/>
    <w:rsid w:val="005177F3"/>
    <w:rsid w:val="0052056B"/>
    <w:rsid w:val="0054683A"/>
    <w:rsid w:val="00567411"/>
    <w:rsid w:val="005B3876"/>
    <w:rsid w:val="005F33E4"/>
    <w:rsid w:val="00644CD7"/>
    <w:rsid w:val="00650ECA"/>
    <w:rsid w:val="00651E78"/>
    <w:rsid w:val="006A6C42"/>
    <w:rsid w:val="00707272"/>
    <w:rsid w:val="00765378"/>
    <w:rsid w:val="0079736D"/>
    <w:rsid w:val="007C5D49"/>
    <w:rsid w:val="007F5F69"/>
    <w:rsid w:val="00813B39"/>
    <w:rsid w:val="00844C98"/>
    <w:rsid w:val="00854621"/>
    <w:rsid w:val="00864E8C"/>
    <w:rsid w:val="00874C87"/>
    <w:rsid w:val="00911C68"/>
    <w:rsid w:val="00963A75"/>
    <w:rsid w:val="009951F5"/>
    <w:rsid w:val="009A4B06"/>
    <w:rsid w:val="009C69CC"/>
    <w:rsid w:val="00A0271D"/>
    <w:rsid w:val="00A10F63"/>
    <w:rsid w:val="00A25C69"/>
    <w:rsid w:val="00A30701"/>
    <w:rsid w:val="00A7436E"/>
    <w:rsid w:val="00AB7E49"/>
    <w:rsid w:val="00AF7B1E"/>
    <w:rsid w:val="00B270D0"/>
    <w:rsid w:val="00B51F31"/>
    <w:rsid w:val="00B829F0"/>
    <w:rsid w:val="00BA79CC"/>
    <w:rsid w:val="00C037E5"/>
    <w:rsid w:val="00C20C6C"/>
    <w:rsid w:val="00CD5F17"/>
    <w:rsid w:val="00D36643"/>
    <w:rsid w:val="00D4521E"/>
    <w:rsid w:val="00D60481"/>
    <w:rsid w:val="00D63A0B"/>
    <w:rsid w:val="00D65DD7"/>
    <w:rsid w:val="00DB1EDA"/>
    <w:rsid w:val="00DE7236"/>
    <w:rsid w:val="00E32F04"/>
    <w:rsid w:val="00E432C8"/>
    <w:rsid w:val="00E44614"/>
    <w:rsid w:val="00E44CA1"/>
    <w:rsid w:val="00E82476"/>
    <w:rsid w:val="00E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customStyle="1" w:styleId="Bodytext2">
    <w:name w:val="Body text|2_"/>
    <w:link w:val="Bodytext20"/>
    <w:locked/>
    <w:rsid w:val="00D4521E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D4521E"/>
    <w:pPr>
      <w:shd w:val="clear" w:color="auto" w:fill="FFFFFF"/>
      <w:spacing w:before="1080" w:after="260" w:line="302" w:lineRule="exact"/>
    </w:pPr>
    <w:rPr>
      <w:rFonts w:asciiTheme="minorHAnsi" w:hAnsiTheme="minorHAnsi"/>
      <w:color w:val="auto"/>
      <w:sz w:val="22"/>
    </w:rPr>
  </w:style>
  <w:style w:type="character" w:styleId="Pogrubienie">
    <w:name w:val="Strong"/>
    <w:uiPriority w:val="22"/>
    <w:qFormat/>
    <w:rsid w:val="00D45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customStyle="1" w:styleId="Bodytext2">
    <w:name w:val="Body text|2_"/>
    <w:link w:val="Bodytext20"/>
    <w:locked/>
    <w:rsid w:val="00D4521E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D4521E"/>
    <w:pPr>
      <w:shd w:val="clear" w:color="auto" w:fill="FFFFFF"/>
      <w:spacing w:before="1080" w:after="260" w:line="302" w:lineRule="exact"/>
    </w:pPr>
    <w:rPr>
      <w:rFonts w:asciiTheme="minorHAnsi" w:hAnsiTheme="minorHAnsi"/>
      <w:color w:val="auto"/>
      <w:sz w:val="22"/>
    </w:rPr>
  </w:style>
  <w:style w:type="character" w:styleId="Pogrubienie">
    <w:name w:val="Strong"/>
    <w:uiPriority w:val="22"/>
    <w:qFormat/>
    <w:rsid w:val="00D45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Gadocha Katarzyna</cp:lastModifiedBy>
  <cp:revision>2</cp:revision>
  <cp:lastPrinted>2018-10-10T12:01:00Z</cp:lastPrinted>
  <dcterms:created xsi:type="dcterms:W3CDTF">2018-10-11T06:56:00Z</dcterms:created>
  <dcterms:modified xsi:type="dcterms:W3CDTF">2018-10-11T06:56:00Z</dcterms:modified>
</cp:coreProperties>
</file>